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8DF" w:rsidRDefault="00257D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019</w:t>
      </w:r>
      <w:r>
        <w:rPr>
          <w:rFonts w:hint="eastAsia"/>
          <w:b/>
          <w:sz w:val="28"/>
          <w:szCs w:val="28"/>
        </w:rPr>
        <w:t>级本科生补选《大学生心理健康》限选课程的</w:t>
      </w:r>
      <w:r>
        <w:rPr>
          <w:rFonts w:hint="eastAsia"/>
          <w:b/>
          <w:sz w:val="28"/>
          <w:szCs w:val="28"/>
        </w:rPr>
        <w:t>通知</w:t>
      </w:r>
    </w:p>
    <w:p w:rsidR="00D758DF" w:rsidRDefault="00D758DF">
      <w:pPr>
        <w:jc w:val="center"/>
        <w:rPr>
          <w:b/>
          <w:sz w:val="28"/>
          <w:szCs w:val="28"/>
        </w:rPr>
      </w:pPr>
    </w:p>
    <w:p w:rsidR="00D758DF" w:rsidRDefault="00257D7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为贯彻落实中共教育部党组〔</w:t>
      </w:r>
      <w:r>
        <w:rPr>
          <w:rFonts w:ascii="仿宋" w:eastAsia="仿宋" w:hAnsi="仿宋"/>
          <w:sz w:val="24"/>
          <w:szCs w:val="28"/>
        </w:rPr>
        <w:t>2018</w:t>
      </w:r>
      <w:r>
        <w:rPr>
          <w:rFonts w:ascii="仿宋" w:eastAsia="仿宋" w:hAnsi="仿宋"/>
          <w:sz w:val="24"/>
          <w:szCs w:val="28"/>
        </w:rPr>
        <w:t>〕</w:t>
      </w:r>
      <w:r>
        <w:rPr>
          <w:rFonts w:ascii="仿宋" w:eastAsia="仿宋" w:hAnsi="仿宋"/>
          <w:sz w:val="24"/>
          <w:szCs w:val="28"/>
        </w:rPr>
        <w:t>41</w:t>
      </w:r>
      <w:r>
        <w:rPr>
          <w:rFonts w:ascii="仿宋" w:eastAsia="仿宋" w:hAnsi="仿宋"/>
          <w:sz w:val="24"/>
          <w:szCs w:val="28"/>
        </w:rPr>
        <w:t>号文件《高等学校学生心理健康教育指导纲要》</w:t>
      </w:r>
      <w:r>
        <w:rPr>
          <w:rFonts w:ascii="仿宋" w:eastAsia="仿宋" w:hAnsi="仿宋" w:hint="eastAsia"/>
          <w:sz w:val="24"/>
          <w:szCs w:val="28"/>
        </w:rPr>
        <w:t>文件的要求，更好地服务我校学生，学校从</w:t>
      </w:r>
      <w:r>
        <w:rPr>
          <w:rFonts w:ascii="仿宋" w:eastAsia="仿宋" w:hAnsi="仿宋"/>
          <w:sz w:val="24"/>
          <w:szCs w:val="28"/>
        </w:rPr>
        <w:t>2019</w:t>
      </w:r>
      <w:r>
        <w:rPr>
          <w:rFonts w:ascii="仿宋" w:eastAsia="仿宋" w:hAnsi="仿宋" w:hint="eastAsia"/>
          <w:sz w:val="24"/>
          <w:szCs w:val="28"/>
        </w:rPr>
        <w:t>级</w:t>
      </w:r>
      <w:r>
        <w:rPr>
          <w:rFonts w:ascii="仿宋" w:eastAsia="仿宋" w:hAnsi="仿宋"/>
          <w:sz w:val="24"/>
          <w:szCs w:val="28"/>
        </w:rPr>
        <w:t>本科生开始</w:t>
      </w:r>
      <w:r>
        <w:rPr>
          <w:rFonts w:ascii="仿宋" w:eastAsia="仿宋" w:hAnsi="仿宋" w:hint="eastAsia"/>
          <w:sz w:val="24"/>
          <w:szCs w:val="28"/>
        </w:rPr>
        <w:t>开设《大学生心理健康》限选课程，课程编码：</w:t>
      </w:r>
      <w:r>
        <w:rPr>
          <w:rFonts w:ascii="仿宋" w:eastAsia="仿宋" w:hAnsi="仿宋" w:hint="eastAsia"/>
          <w:sz w:val="24"/>
          <w:szCs w:val="28"/>
        </w:rPr>
        <w:t>A</w:t>
      </w:r>
      <w:r>
        <w:rPr>
          <w:rFonts w:ascii="仿宋" w:eastAsia="仿宋" w:hAnsi="仿宋"/>
          <w:sz w:val="24"/>
          <w:szCs w:val="28"/>
        </w:rPr>
        <w:t>D22011,</w:t>
      </w:r>
      <w:r>
        <w:rPr>
          <w:rFonts w:ascii="仿宋" w:eastAsia="仿宋" w:hAnsi="仿宋" w:hint="eastAsia"/>
          <w:sz w:val="24"/>
          <w:szCs w:val="28"/>
        </w:rPr>
        <w:t>课程类别：素质核心，开课院系：学工处，</w:t>
      </w:r>
      <w:r>
        <w:rPr>
          <w:rFonts w:ascii="仿宋" w:eastAsia="仿宋" w:hAnsi="仿宋" w:hint="eastAsia"/>
          <w:sz w:val="24"/>
          <w:szCs w:val="28"/>
        </w:rPr>
        <w:t>1</w:t>
      </w:r>
      <w:r>
        <w:rPr>
          <w:rFonts w:ascii="仿宋" w:eastAsia="仿宋" w:hAnsi="仿宋"/>
          <w:sz w:val="24"/>
          <w:szCs w:val="28"/>
        </w:rPr>
        <w:t>6</w:t>
      </w:r>
      <w:r>
        <w:rPr>
          <w:rFonts w:ascii="仿宋" w:eastAsia="仿宋" w:hAnsi="仿宋" w:hint="eastAsia"/>
          <w:sz w:val="24"/>
          <w:szCs w:val="28"/>
        </w:rPr>
        <w:t>学时，</w:t>
      </w:r>
      <w:r>
        <w:rPr>
          <w:rFonts w:ascii="仿宋" w:eastAsia="仿宋" w:hAnsi="仿宋" w:hint="eastAsia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学分。</w:t>
      </w:r>
    </w:p>
    <w:p w:rsidR="00D758DF" w:rsidRDefault="00257D7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学工处心理健康教育中心在春季学期开设了《大学生心理健康》课程的基础之上，为本学期没有选课或选课后没有获得成绩</w:t>
      </w:r>
      <w:r>
        <w:rPr>
          <w:rFonts w:ascii="仿宋" w:eastAsia="仿宋" w:hAnsi="仿宋" w:hint="eastAsia"/>
          <w:sz w:val="24"/>
          <w:szCs w:val="28"/>
        </w:rPr>
        <w:t>的同学</w:t>
      </w:r>
      <w:r>
        <w:rPr>
          <w:rFonts w:ascii="仿宋" w:eastAsia="仿宋" w:hAnsi="仿宋" w:hint="eastAsia"/>
          <w:sz w:val="24"/>
          <w:szCs w:val="28"/>
        </w:rPr>
        <w:t>在夏季学期增开该课程。具体</w:t>
      </w:r>
      <w:r>
        <w:rPr>
          <w:rFonts w:ascii="仿宋" w:eastAsia="仿宋" w:hAnsi="仿宋" w:hint="eastAsia"/>
          <w:sz w:val="24"/>
          <w:szCs w:val="28"/>
        </w:rPr>
        <w:t>说明</w:t>
      </w:r>
      <w:r>
        <w:rPr>
          <w:rFonts w:ascii="仿宋" w:eastAsia="仿宋" w:hAnsi="仿宋" w:hint="eastAsia"/>
          <w:sz w:val="24"/>
          <w:szCs w:val="28"/>
        </w:rPr>
        <w:t>如下：</w:t>
      </w:r>
    </w:p>
    <w:p w:rsidR="00D758DF" w:rsidRDefault="00257D79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已选修</w:t>
      </w:r>
      <w:r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/>
          <w:sz w:val="24"/>
          <w:szCs w:val="28"/>
        </w:rPr>
        <w:t>020</w:t>
      </w:r>
      <w:r>
        <w:rPr>
          <w:rFonts w:ascii="仿宋" w:eastAsia="仿宋" w:hAnsi="仿宋" w:hint="eastAsia"/>
          <w:sz w:val="24"/>
          <w:szCs w:val="28"/>
        </w:rPr>
        <w:t>春该课程，但未按要求完成课程任务，未获得课程合格成绩</w:t>
      </w:r>
      <w:r>
        <w:rPr>
          <w:rFonts w:ascii="仿宋" w:eastAsia="仿宋" w:hAnsi="仿宋" w:hint="eastAsia"/>
          <w:sz w:val="24"/>
          <w:szCs w:val="28"/>
        </w:rPr>
        <w:t>的同学</w:t>
      </w:r>
      <w:r>
        <w:rPr>
          <w:rFonts w:ascii="仿宋" w:eastAsia="仿宋" w:hAnsi="仿宋" w:hint="eastAsia"/>
          <w:sz w:val="24"/>
          <w:szCs w:val="28"/>
        </w:rPr>
        <w:t>。</w:t>
      </w:r>
    </w:p>
    <w:p w:rsidR="00D758DF" w:rsidRDefault="00257D79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春季学期未选该</w:t>
      </w:r>
      <w:r>
        <w:rPr>
          <w:rFonts w:ascii="仿宋" w:eastAsia="仿宋" w:hAnsi="仿宋" w:hint="eastAsia"/>
          <w:sz w:val="24"/>
          <w:szCs w:val="28"/>
        </w:rPr>
        <w:t>课程的同学</w:t>
      </w:r>
      <w:r>
        <w:rPr>
          <w:rFonts w:ascii="仿宋" w:eastAsia="仿宋" w:hAnsi="仿宋" w:hint="eastAsia"/>
          <w:sz w:val="24"/>
          <w:szCs w:val="28"/>
        </w:rPr>
        <w:t>（包括原计划选择</w:t>
      </w:r>
      <w:r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/>
          <w:sz w:val="24"/>
          <w:szCs w:val="28"/>
        </w:rPr>
        <w:t>020</w:t>
      </w:r>
      <w:r>
        <w:rPr>
          <w:rFonts w:ascii="仿宋" w:eastAsia="仿宋" w:hAnsi="仿宋" w:hint="eastAsia"/>
          <w:sz w:val="24"/>
          <w:szCs w:val="28"/>
        </w:rPr>
        <w:t>秋季学期该课程</w:t>
      </w:r>
      <w:r>
        <w:rPr>
          <w:rFonts w:ascii="仿宋" w:eastAsia="仿宋" w:hAnsi="仿宋" w:hint="eastAsia"/>
          <w:sz w:val="24"/>
          <w:szCs w:val="28"/>
        </w:rPr>
        <w:t>的同学</w:t>
      </w:r>
      <w:r>
        <w:rPr>
          <w:rFonts w:ascii="仿宋" w:eastAsia="仿宋" w:hAnsi="仿宋" w:hint="eastAsia"/>
          <w:sz w:val="24"/>
          <w:szCs w:val="28"/>
        </w:rPr>
        <w:t>）。</w:t>
      </w:r>
    </w:p>
    <w:p w:rsidR="00D758DF" w:rsidRDefault="00257D7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由于</w:t>
      </w:r>
      <w:r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/>
          <w:sz w:val="24"/>
          <w:szCs w:val="28"/>
        </w:rPr>
        <w:t>020</w:t>
      </w:r>
      <w:r>
        <w:rPr>
          <w:rFonts w:ascii="仿宋" w:eastAsia="仿宋" w:hAnsi="仿宋" w:hint="eastAsia"/>
          <w:sz w:val="24"/>
          <w:szCs w:val="28"/>
        </w:rPr>
        <w:t>级学生和</w:t>
      </w:r>
      <w:r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/>
          <w:sz w:val="24"/>
          <w:szCs w:val="28"/>
        </w:rPr>
        <w:t>019</w:t>
      </w:r>
      <w:r>
        <w:rPr>
          <w:rFonts w:ascii="仿宋" w:eastAsia="仿宋" w:hAnsi="仿宋" w:hint="eastAsia"/>
          <w:sz w:val="24"/>
          <w:szCs w:val="28"/>
        </w:rPr>
        <w:t>级学生的</w:t>
      </w:r>
      <w:r>
        <w:rPr>
          <w:rFonts w:ascii="仿宋" w:eastAsia="仿宋" w:hAnsi="仿宋" w:hint="eastAsia"/>
          <w:sz w:val="24"/>
          <w:szCs w:val="28"/>
        </w:rPr>
        <w:t>《</w:t>
      </w:r>
      <w:r>
        <w:rPr>
          <w:rFonts w:ascii="仿宋" w:eastAsia="仿宋" w:hAnsi="仿宋" w:hint="eastAsia"/>
          <w:sz w:val="24"/>
          <w:szCs w:val="28"/>
        </w:rPr>
        <w:t>大学生心理健康</w:t>
      </w:r>
      <w:r>
        <w:rPr>
          <w:rFonts w:ascii="仿宋" w:eastAsia="仿宋" w:hAnsi="仿宋" w:hint="eastAsia"/>
          <w:sz w:val="24"/>
          <w:szCs w:val="28"/>
        </w:rPr>
        <w:t>》</w:t>
      </w:r>
      <w:r>
        <w:rPr>
          <w:rFonts w:ascii="仿宋" w:eastAsia="仿宋" w:hAnsi="仿宋" w:hint="eastAsia"/>
          <w:sz w:val="24"/>
          <w:szCs w:val="28"/>
        </w:rPr>
        <w:t>课程设置发生变化，请</w:t>
      </w:r>
      <w:r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/>
          <w:sz w:val="24"/>
          <w:szCs w:val="28"/>
        </w:rPr>
        <w:t>019</w:t>
      </w:r>
      <w:r>
        <w:rPr>
          <w:rFonts w:ascii="仿宋" w:eastAsia="仿宋" w:hAnsi="仿宋" w:hint="eastAsia"/>
          <w:sz w:val="24"/>
          <w:szCs w:val="28"/>
        </w:rPr>
        <w:t>级本科生务必在</w:t>
      </w:r>
      <w:r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/>
          <w:sz w:val="24"/>
          <w:szCs w:val="28"/>
        </w:rPr>
        <w:t>020</w:t>
      </w:r>
      <w:r>
        <w:rPr>
          <w:rFonts w:ascii="仿宋" w:eastAsia="仿宋" w:hAnsi="仿宋" w:hint="eastAsia"/>
          <w:sz w:val="24"/>
          <w:szCs w:val="28"/>
        </w:rPr>
        <w:t>年夏季学期完成该课程。请大家</w:t>
      </w:r>
      <w:r>
        <w:rPr>
          <w:rFonts w:ascii="仿宋" w:eastAsia="仿宋" w:hAnsi="仿宋" w:hint="eastAsia"/>
          <w:sz w:val="24"/>
          <w:szCs w:val="28"/>
        </w:rPr>
        <w:t>及时在教务系统进行选课，选课后</w:t>
      </w:r>
      <w:r>
        <w:rPr>
          <w:rFonts w:ascii="仿宋" w:eastAsia="仿宋" w:hAnsi="仿宋" w:hint="eastAsia"/>
          <w:sz w:val="24"/>
          <w:szCs w:val="28"/>
        </w:rPr>
        <w:t>按照下列课程开班情况选择入群，进群后由上课教师介绍具体课程设置情况。</w:t>
      </w:r>
    </w:p>
    <w:p w:rsidR="00D758DF" w:rsidRDefault="00257D79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课程开班情况如下：</w:t>
      </w:r>
    </w:p>
    <w:tbl>
      <w:tblPr>
        <w:tblStyle w:val="a3"/>
        <w:tblW w:w="8934" w:type="dxa"/>
        <w:tblLook w:val="04A0" w:firstRow="1" w:lastRow="0" w:firstColumn="1" w:lastColumn="0" w:noHBand="0" w:noVBand="1"/>
      </w:tblPr>
      <w:tblGrid>
        <w:gridCol w:w="1029"/>
        <w:gridCol w:w="1234"/>
        <w:gridCol w:w="1418"/>
        <w:gridCol w:w="3393"/>
        <w:gridCol w:w="1860"/>
      </w:tblGrid>
      <w:tr w:rsidR="00D758DF" w:rsidTr="00257D79">
        <w:tc>
          <w:tcPr>
            <w:tcW w:w="1029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班次</w:t>
            </w:r>
          </w:p>
        </w:tc>
        <w:tc>
          <w:tcPr>
            <w:tcW w:w="1234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授课教师</w:t>
            </w:r>
          </w:p>
        </w:tc>
        <w:tc>
          <w:tcPr>
            <w:tcW w:w="1418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起止周</w:t>
            </w:r>
          </w:p>
        </w:tc>
        <w:tc>
          <w:tcPr>
            <w:tcW w:w="3393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上课时间</w:t>
            </w:r>
          </w:p>
        </w:tc>
        <w:tc>
          <w:tcPr>
            <w:tcW w:w="1860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教学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QQ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群群号</w:t>
            </w:r>
          </w:p>
        </w:tc>
      </w:tr>
      <w:tr w:rsidR="00D758DF" w:rsidTr="00257D79">
        <w:tc>
          <w:tcPr>
            <w:tcW w:w="1029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班</w:t>
            </w:r>
          </w:p>
        </w:tc>
        <w:tc>
          <w:tcPr>
            <w:tcW w:w="1234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王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倩</w:t>
            </w:r>
          </w:p>
        </w:tc>
        <w:tc>
          <w:tcPr>
            <w:tcW w:w="1418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夏季学期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1-2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周</w:t>
            </w:r>
          </w:p>
        </w:tc>
        <w:tc>
          <w:tcPr>
            <w:tcW w:w="3393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29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日的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9-10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节</w:t>
            </w:r>
            <w:bookmarkStart w:id="0" w:name="_GoBack"/>
            <w:bookmarkEnd w:id="0"/>
          </w:p>
        </w:tc>
        <w:tc>
          <w:tcPr>
            <w:tcW w:w="1860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600850248</w:t>
            </w:r>
          </w:p>
        </w:tc>
      </w:tr>
      <w:tr w:rsidR="00D758DF" w:rsidTr="00257D79">
        <w:tc>
          <w:tcPr>
            <w:tcW w:w="1029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班</w:t>
            </w:r>
          </w:p>
        </w:tc>
        <w:tc>
          <w:tcPr>
            <w:tcW w:w="1234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杨晶晶</w:t>
            </w:r>
          </w:p>
        </w:tc>
        <w:tc>
          <w:tcPr>
            <w:tcW w:w="1418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夏季学期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1-2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周</w:t>
            </w:r>
          </w:p>
        </w:tc>
        <w:tc>
          <w:tcPr>
            <w:tcW w:w="3393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日、</w:t>
            </w:r>
          </w:p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日的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5-6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1860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755049683</w:t>
            </w:r>
          </w:p>
        </w:tc>
      </w:tr>
      <w:tr w:rsidR="00D758DF" w:rsidTr="00257D79">
        <w:tc>
          <w:tcPr>
            <w:tcW w:w="1029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13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班</w:t>
            </w:r>
          </w:p>
        </w:tc>
        <w:tc>
          <w:tcPr>
            <w:tcW w:w="1234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林东慧</w:t>
            </w:r>
          </w:p>
        </w:tc>
        <w:tc>
          <w:tcPr>
            <w:tcW w:w="1418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夏季学期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1-2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周</w:t>
            </w:r>
          </w:p>
        </w:tc>
        <w:tc>
          <w:tcPr>
            <w:tcW w:w="3393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日的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9-10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1860" w:type="dxa"/>
          </w:tcPr>
          <w:p w:rsidR="00D758DF" w:rsidRDefault="00257D7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452808587</w:t>
            </w:r>
          </w:p>
        </w:tc>
      </w:tr>
    </w:tbl>
    <w:p w:rsidR="00D758DF" w:rsidRDefault="00D758DF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</w:p>
    <w:p w:rsidR="00D758DF" w:rsidRDefault="00257D79"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哈工大学工处心理健康教育中心</w:t>
      </w:r>
    </w:p>
    <w:p w:rsidR="00D758DF" w:rsidRDefault="00257D79">
      <w:r>
        <w:rPr>
          <w:rFonts w:hint="eastAsia"/>
        </w:rPr>
        <w:t xml:space="preserve">                                                   2020.6.15</w:t>
      </w:r>
    </w:p>
    <w:sectPr w:rsidR="00D75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06BC6"/>
    <w:multiLevelType w:val="multilevel"/>
    <w:tmpl w:val="6FC06BC6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1C"/>
    <w:rsid w:val="00257D79"/>
    <w:rsid w:val="004C121C"/>
    <w:rsid w:val="007A45FB"/>
    <w:rsid w:val="00882920"/>
    <w:rsid w:val="00A11E14"/>
    <w:rsid w:val="00BD7AB3"/>
    <w:rsid w:val="00D758DF"/>
    <w:rsid w:val="00F6629C"/>
    <w:rsid w:val="01670CFA"/>
    <w:rsid w:val="06051213"/>
    <w:rsid w:val="065F7F71"/>
    <w:rsid w:val="07D50355"/>
    <w:rsid w:val="08301F0C"/>
    <w:rsid w:val="0F4D23C5"/>
    <w:rsid w:val="153A6C07"/>
    <w:rsid w:val="1EB11FED"/>
    <w:rsid w:val="283B32FF"/>
    <w:rsid w:val="291E4884"/>
    <w:rsid w:val="2ADE239C"/>
    <w:rsid w:val="2CE62C66"/>
    <w:rsid w:val="2F3E17FA"/>
    <w:rsid w:val="32004F19"/>
    <w:rsid w:val="38C350ED"/>
    <w:rsid w:val="3BBF1983"/>
    <w:rsid w:val="3EE33190"/>
    <w:rsid w:val="53A05A24"/>
    <w:rsid w:val="5505459A"/>
    <w:rsid w:val="5567232A"/>
    <w:rsid w:val="5F69682E"/>
    <w:rsid w:val="618A082F"/>
    <w:rsid w:val="62B907D0"/>
    <w:rsid w:val="74C5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55587-79F6-47BE-8ED3-9B14404B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624</Characters>
  <Application>Microsoft Office Word</Application>
  <DocSecurity>0</DocSecurity>
  <Lines>5</Lines>
  <Paragraphs>1</Paragraphs>
  <ScaleCrop>false</ScaleCrop>
  <Company>HitUC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zhuyuemei</dc:creator>
  <cp:lastModifiedBy>ChengYY</cp:lastModifiedBy>
  <cp:revision>3</cp:revision>
  <dcterms:created xsi:type="dcterms:W3CDTF">2020-06-15T06:00:00Z</dcterms:created>
  <dcterms:modified xsi:type="dcterms:W3CDTF">2020-06-17T09:12:00Z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