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6" w:line="288" w:lineRule="auto"/>
        <w:jc w:val="center"/>
        <w:textAlignment w:val="baseline"/>
        <w:rPr>
          <w:rFonts w:ascii="黑体" w:hAnsi="黑体" w:eastAsia="黑体" w:cs="mn-cs"/>
          <w:b/>
          <w:kern w:val="0"/>
          <w:sz w:val="44"/>
          <w:szCs w:val="44"/>
          <w:lang w:bidi="ar"/>
        </w:rPr>
      </w:pPr>
    </w:p>
    <w:p>
      <w:pPr>
        <w:widowControl/>
        <w:spacing w:before="106" w:line="288" w:lineRule="auto"/>
        <w:jc w:val="center"/>
        <w:textAlignment w:val="baseline"/>
        <w:rPr>
          <w:rFonts w:ascii="黑体" w:hAnsi="黑体" w:eastAsia="黑体" w:cs="mn-cs"/>
          <w:b/>
          <w:kern w:val="0"/>
          <w:sz w:val="44"/>
          <w:szCs w:val="44"/>
          <w:lang w:bidi="ar"/>
        </w:rPr>
      </w:pPr>
    </w:p>
    <w:p>
      <w:pPr>
        <w:widowControl/>
        <w:spacing w:before="106" w:line="288" w:lineRule="auto"/>
        <w:jc w:val="center"/>
        <w:textAlignment w:val="baseline"/>
        <w:rPr>
          <w:rFonts w:ascii="黑体" w:hAnsi="黑体" w:eastAsia="黑体" w:cs="mn-cs"/>
          <w:b/>
          <w:kern w:val="0"/>
          <w:sz w:val="44"/>
          <w:szCs w:val="44"/>
          <w:lang w:bidi="ar"/>
        </w:rPr>
      </w:pPr>
    </w:p>
    <w:p>
      <w:pPr>
        <w:widowControl/>
        <w:spacing w:before="106" w:line="288" w:lineRule="auto"/>
        <w:jc w:val="center"/>
        <w:textAlignment w:val="baseline"/>
        <w:rPr>
          <w:rFonts w:ascii="黑体" w:hAnsi="黑体" w:eastAsia="黑体" w:cs="mn-cs"/>
          <w:b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mn-cs"/>
          <w:b/>
          <w:kern w:val="0"/>
          <w:sz w:val="44"/>
          <w:szCs w:val="44"/>
          <w:lang w:bidi="ar"/>
        </w:rPr>
        <w:t>CET全国网上报名系统操作指南</w:t>
      </w:r>
    </w:p>
    <w:p>
      <w:pPr>
        <w:widowControl/>
        <w:spacing w:before="106" w:line="288" w:lineRule="auto"/>
        <w:jc w:val="center"/>
        <w:textAlignment w:val="baseline"/>
        <w:rPr>
          <w:rFonts w:ascii="Arial" w:hAnsi="宋体" w:eastAsia="宋体" w:cs="mn-cs"/>
          <w:b/>
          <w:kern w:val="0"/>
          <w:sz w:val="32"/>
          <w:szCs w:val="32"/>
          <w:lang w:bidi="ar"/>
        </w:rPr>
      </w:pPr>
    </w:p>
    <w:p>
      <w:pPr>
        <w:widowControl/>
        <w:spacing w:before="106" w:line="288" w:lineRule="auto"/>
        <w:textAlignment w:val="baseline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Arial" w:hAnsi="宋体" w:eastAsia="宋体" w:cs="mn-cs"/>
          <w:b/>
          <w:kern w:val="0"/>
          <w:sz w:val="32"/>
          <w:szCs w:val="32"/>
          <w:lang w:bidi="ar"/>
        </w:rPr>
        <w:t xml:space="preserve">        </w:t>
      </w:r>
      <w:r>
        <w:rPr>
          <w:rFonts w:hint="eastAsia" w:ascii="仿宋_GB2312" w:hAnsi="黑体" w:eastAsia="仿宋_GB2312" w:cs="黑体"/>
          <w:sz w:val="44"/>
          <w:szCs w:val="44"/>
          <w:lang w:bidi="ar"/>
        </w:rPr>
        <w:t>一、考生报名总体流程</w:t>
      </w:r>
    </w:p>
    <w:p>
      <w:pPr>
        <w:spacing w:line="700" w:lineRule="exact"/>
        <w:ind w:firstLine="1320" w:firstLineChars="300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>二、考生报名具体流程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2.1注册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2.2阅读报名协议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2.3报名资格确认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2.4 CET6资格复核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2.5报考笔试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2.6报考口试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2.7支付报名费</w:t>
      </w:r>
    </w:p>
    <w:p>
      <w:pPr>
        <w:spacing w:line="700" w:lineRule="exact"/>
        <w:rPr>
          <w:rFonts w:ascii="仿宋_GB2312" w:hAnsi="黑体" w:eastAsia="仿宋_GB2312" w:cs="黑体"/>
          <w:sz w:val="44"/>
          <w:szCs w:val="44"/>
          <w:lang w:bidi="ar"/>
        </w:rPr>
      </w:pPr>
      <w:r>
        <w:rPr>
          <w:rFonts w:hint="eastAsia" w:ascii="仿宋_GB2312" w:hAnsi="黑体" w:eastAsia="仿宋_GB2312" w:cs="黑体"/>
          <w:sz w:val="44"/>
          <w:szCs w:val="44"/>
          <w:lang w:bidi="ar"/>
        </w:rPr>
        <w:t xml:space="preserve">          2.8准考证打印</w:t>
      </w: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一、考生报名总体流程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考生报名的总体流程示意如图1：</w:t>
      </w:r>
    </w:p>
    <w:p>
      <w:pPr>
        <w:widowControl/>
        <w:spacing w:before="77" w:line="288" w:lineRule="auto"/>
        <w:jc w:val="center"/>
        <w:textAlignment w:val="baseline"/>
        <w:rPr>
          <w:rFonts w:ascii="Arial" w:hAnsi="Arial" w:eastAsia="宋体" w:cs="mn-cs"/>
          <w:b/>
          <w:kern w:val="0"/>
          <w:sz w:val="28"/>
          <w:szCs w:val="28"/>
          <w:lang w:bidi="ar"/>
        </w:rPr>
      </w:pPr>
      <w:r>
        <w:rPr>
          <w:sz w:val="28"/>
          <w:szCs w:val="28"/>
        </w:rPr>
        <w:drawing>
          <wp:inline distT="0" distB="0" distL="114300" distR="114300">
            <wp:extent cx="5268595" cy="30137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图1考生报名总体流程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二、考生报名具体流程</w:t>
      </w:r>
    </w:p>
    <w:p>
      <w:pPr>
        <w:spacing w:line="460" w:lineRule="exact"/>
        <w:ind w:firstLine="420" w:firstLineChars="150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 xml:space="preserve"> 2.1注册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登录“全国大学英语四、六级考试报名网”（地址：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http://cet-bm.neea.edu.cn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），点击“注册新用户”，如图2，这时将进入“CET通行证注册”系统页面。如已注册过请忽略本步骤。</w:t>
      </w:r>
    </w:p>
    <w:p>
      <w:pPr>
        <w:spacing w:line="460" w:lineRule="exact"/>
        <w:ind w:firstLine="42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71120</wp:posOffset>
            </wp:positionV>
            <wp:extent cx="5409565" cy="2640965"/>
            <wp:effectExtent l="0" t="0" r="635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64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图2注册新用户</w:t>
      </w:r>
    </w:p>
    <w:p>
      <w:pPr>
        <w:spacing w:line="460" w:lineRule="exact"/>
        <w:ind w:firstLine="420" w:firstLineChars="200"/>
        <w:jc w:val="center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图2登录到报名界面</w:t>
      </w:r>
    </w:p>
    <w:p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bidi="ar"/>
        </w:rPr>
        <w:t>注意事项：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CET通行证注册系统有单独网址：</w:t>
      </w:r>
      <w:r>
        <w:fldChar w:fldCharType="begin"/>
      </w:r>
      <w:r>
        <w:instrText xml:space="preserve"> HYPERLINK "http://passport.etest.net.cn"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http://passport.etest.net.cn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，可进行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用户注册、找回密码、修改密码等操作；通行证账号建议用自己常用的，如果报名后忘记，可以通过首页的《找回已报名账号》找回。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CET通行证账号只支持使用电子邮箱。在通行证管理网站注册通行证账号时，建议使用真实邮箱，以免忘记邮箱密码无法找回；注册后及时验证邮箱，以免输错邮箱。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账号密码要求：不能小于8位，且必须同时要包含字母、数字和特殊字符（!@#$%^&amp;*_-）3种字符。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通行证账号可以在多个考次中使用；可以在考试中心下辖的同样使用通行证账号的其他考试（如NCRE、MHK等）中使用。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CET笔试考试进行前的所有操作都在本系统进行，包括报名、缴费、打印准考证。</w:t>
      </w:r>
    </w:p>
    <w:p>
      <w:pPr>
        <w:spacing w:line="460" w:lineRule="exact"/>
        <w:ind w:firstLine="560" w:firstLineChars="200"/>
        <w:rPr>
          <w:rFonts w:ascii="黑体" w:hAnsi="黑体" w:eastAsia="黑体" w:cs="仿宋_GB2312"/>
          <w:sz w:val="28"/>
          <w:szCs w:val="28"/>
          <w:lang w:bidi="ar"/>
        </w:rPr>
      </w:pPr>
      <w:r>
        <w:rPr>
          <w:rFonts w:hint="eastAsia" w:ascii="黑体" w:hAnsi="黑体" w:eastAsia="黑体" w:cs="仿宋_GB2312"/>
          <w:sz w:val="28"/>
          <w:szCs w:val="28"/>
          <w:lang w:bidi="ar"/>
        </w:rPr>
        <w:t>2.2阅读报名协议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注册完成后，返回考试报名网，在首页点击“进入报名”按钮，输入已注册的账号、密码及验证码，点击“登录”按钮，如图3。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92930" cy="25476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图3 考生登录</w:t>
      </w:r>
    </w:p>
    <w:p>
      <w:pPr>
        <w:spacing w:line="46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登录后，点击“开始报名”按钮，如图4；出现“报名协议”页面时，请勾选“我已阅读并接受报名协议”后点击“接受”，如图5。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80230" cy="2181225"/>
            <wp:effectExtent l="0" t="0" r="127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图4 开始报名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80865" cy="2962910"/>
            <wp:effectExtent l="0" t="0" r="635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图5 同意报名协议</w:t>
      </w:r>
    </w:p>
    <w:p>
      <w:pPr>
        <w:spacing w:line="460" w:lineRule="exact"/>
        <w:ind w:firstLine="560" w:firstLineChars="200"/>
        <w:rPr>
          <w:rFonts w:ascii="黑体" w:hAnsi="黑体" w:eastAsia="黑体" w:cs="仿宋_GB2312"/>
          <w:sz w:val="28"/>
          <w:szCs w:val="28"/>
          <w:lang w:bidi="ar"/>
        </w:rPr>
      </w:pPr>
      <w:r>
        <w:rPr>
          <w:rFonts w:hint="eastAsia" w:ascii="黑体" w:hAnsi="黑体" w:eastAsia="黑体" w:cs="仿宋_GB2312"/>
          <w:sz w:val="28"/>
          <w:szCs w:val="28"/>
          <w:lang w:bidi="ar"/>
        </w:rPr>
        <w:t>2.</w:t>
      </w:r>
      <w:r>
        <w:rPr>
          <w:rFonts w:ascii="黑体" w:hAnsi="黑体" w:eastAsia="黑体" w:cs="仿宋_GB2312"/>
          <w:sz w:val="28"/>
          <w:szCs w:val="28"/>
          <w:lang w:bidi="ar"/>
        </w:rPr>
        <w:t xml:space="preserve">3 </w:t>
      </w:r>
      <w:r>
        <w:rPr>
          <w:rFonts w:hint="eastAsia" w:ascii="黑体" w:hAnsi="黑体" w:eastAsia="黑体" w:cs="仿宋_GB2312"/>
          <w:sz w:val="28"/>
          <w:szCs w:val="28"/>
          <w:lang w:bidi="ar"/>
        </w:rPr>
        <w:t>报名资格确认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进入资格信息查询页面，输入考生的姓名、证件号、选择证件类型点击“查询”按钮，如图6；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558030" cy="279082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7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图6 资格信息查询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进入资格信息确认页面，考生可以在这个页面检查自己的照片和基本信息是否正确，查看自己的报考资格科目和进行CET6资格复核申请，如图7。</w:t>
      </w:r>
    </w:p>
    <w:p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bidi="ar"/>
        </w:rPr>
        <w:t>注意事项：</w:t>
      </w:r>
    </w:p>
    <w:p>
      <w:pPr>
        <w:spacing w:line="460" w:lineRule="exact"/>
        <w:ind w:right="98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请考生仔细查看和阅读首页的考试简介、考生须知、考试时间、报名流程、常见问题、特别提示、最新动态等信息。系统使用时有疑问可拨打首页右上角显示的客服电话咨询。</w:t>
      </w:r>
    </w:p>
    <w:p>
      <w:pPr>
        <w:ind w:right="98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1229995</wp:posOffset>
            </wp:positionH>
            <wp:positionV relativeFrom="paragraph">
              <wp:posOffset>6350</wp:posOffset>
            </wp:positionV>
            <wp:extent cx="3877945" cy="3714750"/>
            <wp:effectExtent l="0" t="0" r="889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06" cy="373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图7 资格信息确认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bidi="ar"/>
        </w:rPr>
        <w:t>2.</w:t>
      </w:r>
      <w:r>
        <w:rPr>
          <w:rFonts w:ascii="黑体" w:hAnsi="黑体" w:eastAsia="黑体" w:cs="黑体"/>
          <w:sz w:val="28"/>
          <w:szCs w:val="28"/>
          <w:lang w:bidi="ar"/>
        </w:rPr>
        <w:t>4</w:t>
      </w:r>
      <w:r>
        <w:rPr>
          <w:rFonts w:hint="eastAsia" w:ascii="黑体" w:hAnsi="黑体" w:eastAsia="黑体" w:cs="黑体"/>
          <w:sz w:val="28"/>
          <w:szCs w:val="28"/>
          <w:lang w:bidi="ar"/>
        </w:rPr>
        <w:t xml:space="preserve"> CET6资格复核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在网上报名开始前，考生可以查询查看学籍和资格信息，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进行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CET6报考资格复核申请。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在考生报名信息页面，点击“CET6资格复核”按钮，如图8；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248150" cy="30930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825" cy="30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图8 CET6资格复核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填写考生已通过的CET4准考证号（成绩425分及以上），如图9；如果准考证号填写正确，则可以自动审核通过，如图10。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727450" cy="2371090"/>
            <wp:effectExtent l="0" t="0" r="635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1422" cy="318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图9 填写四级准考证号</w:t>
      </w:r>
    </w:p>
    <w:p>
      <w:pPr>
        <w:jc w:val="center"/>
        <w:rPr>
          <w:rFonts w:ascii="黑体" w:hAnsi="黑体" w:eastAsia="黑体" w:cs="黑体"/>
          <w:sz w:val="28"/>
          <w:szCs w:val="28"/>
          <w:lang w:bidi="ar"/>
        </w:rPr>
      </w:pPr>
      <w:r>
        <w:rPr>
          <w:sz w:val="28"/>
          <w:szCs w:val="28"/>
        </w:rPr>
        <w:drawing>
          <wp:inline distT="0" distB="0" distL="114300" distR="114300">
            <wp:extent cx="3985895" cy="24955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3559" cy="35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图10 复核自动通过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如果CET4准考证号填写有问题（例如填写错误或者填写了成绩未通过的CET4准考证号），则CET6资格不能自动审核通过，系统只提示“保存成功”，没有“复核已通过”的提示，如图11。这时请及时联系教务处管理员（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QQ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群653232685），由管理员核实相关情况后在考务系统中人工进行处理。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43400" cy="2449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4315" cy="246192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图11 复核未自动通过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ascii="黑体" w:hAnsi="黑体" w:eastAsia="黑体" w:cs="黑体"/>
          <w:sz w:val="28"/>
          <w:szCs w:val="28"/>
          <w:lang w:bidi="ar"/>
        </w:rPr>
        <w:t>2.5</w:t>
      </w:r>
      <w:r>
        <w:rPr>
          <w:rFonts w:hint="eastAsia" w:ascii="黑体" w:hAnsi="黑体" w:eastAsia="黑体" w:cs="黑体"/>
          <w:sz w:val="28"/>
          <w:szCs w:val="28"/>
          <w:lang w:bidi="ar"/>
        </w:rPr>
        <w:t>报考笔试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在考生报名信息页面，点击“笔试报考”按钮，如图12；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486400" cy="3024505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图12 笔试报考</w:t>
      </w:r>
    </w:p>
    <w:p>
      <w:pPr>
        <w:jc w:val="center"/>
        <w:rPr>
          <w:sz w:val="28"/>
          <w:szCs w:val="28"/>
        </w:rPr>
      </w:pPr>
    </w:p>
    <w:p>
      <w:pPr>
        <w:spacing w:line="4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在笔试报考页面中，勾选要报考的科目后点击“提交”按钮，如图13；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998720" cy="2774315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9342" cy="27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图13 选择笔试报考科目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 xml:space="preserve"> </w:t>
      </w:r>
      <w:r>
        <w:rPr>
          <w:rFonts w:cs="黑体" w:asciiTheme="minorEastAsia" w:hAnsiTheme="minorEastAsia"/>
          <w:szCs w:val="21"/>
          <w:lang w:bidi="ar"/>
        </w:rPr>
        <w:t xml:space="preserve">   </w:t>
      </w:r>
      <w:r>
        <w:rPr>
          <w:rFonts w:ascii="黑体" w:hAnsi="黑体" w:eastAsia="黑体" w:cs="黑体"/>
          <w:sz w:val="28"/>
          <w:szCs w:val="28"/>
          <w:lang w:bidi="ar"/>
        </w:rPr>
        <w:t xml:space="preserve">  2.6</w:t>
      </w:r>
      <w:r>
        <w:rPr>
          <w:rFonts w:hint="eastAsia" w:ascii="黑体" w:hAnsi="黑体" w:eastAsia="黑体" w:cs="黑体"/>
          <w:sz w:val="28"/>
          <w:szCs w:val="28"/>
          <w:lang w:bidi="ar"/>
        </w:rPr>
        <w:t>报考口试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笔试报名完成后，系统返回考生信息页面，如果还需要报考口试，则继续点击“口试报考”，如图14（必须需先报考笔试，才可以报考对应科目的口试）；具体操作与笔试类似。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0500" cy="439420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图14 口试报考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2.7 支付报名费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全部科目报名均完成后，请点击考生信息页面中的“支付”按钮，进入报考费用确认支付页面，如图15（必须先成功支付笔试，才能支付对应科目的口试）；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3675" cy="2984500"/>
            <wp:effectExtent l="0" t="0" r="317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42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图15 确认支付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可以选择“支付宝”或者“首信易支付”两种支付方式，如图16；支付完成后，报考信息中的“支付状态”将更新为“已支付”，如图17。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891405" cy="2874645"/>
            <wp:effectExtent l="0" t="0" r="444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5289" cy="28770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图16 两种支付方式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336540" cy="15068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3641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图17 支付完成</w:t>
      </w:r>
    </w:p>
    <w:p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bidi="ar"/>
        </w:rPr>
        <w:t>注意事项：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在网上报名时间内，报考未支付的科目可以随时修改；已支付的科目不可以修改，不可以取消。网上报名截止后，不可以新增和修改报考信息。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考生报考后未缴费科目，将在12小时后被系统自动删除；如果报考科目全部被删除，考生通过网上报名确认的报名信息也将在12小时后删除。只要在网上报名时间内，且存在容量，考生可以重新报考。</w:t>
      </w:r>
    </w:p>
    <w:p>
      <w:pPr>
        <w:spacing w:line="460" w:lineRule="exact"/>
        <w:jc w:val="lef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2.8准考证打印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支付完成后，报考信息提供“准考证打印”按钮，在系统设定的准考证打印时间开始后，考生可自行打印准考证。（笔试准考证打印预计在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9点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开始）</w:t>
      </w:r>
    </w:p>
    <w:sectPr>
      <w:pgSz w:w="11906" w:h="16838"/>
      <w:pgMar w:top="1100" w:right="1179" w:bottom="53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63285"/>
    <w:rsid w:val="0000475E"/>
    <w:rsid w:val="00020497"/>
    <w:rsid w:val="00022867"/>
    <w:rsid w:val="00067DEB"/>
    <w:rsid w:val="0008756F"/>
    <w:rsid w:val="000F0679"/>
    <w:rsid w:val="00102B59"/>
    <w:rsid w:val="00220859"/>
    <w:rsid w:val="002D5485"/>
    <w:rsid w:val="003966E9"/>
    <w:rsid w:val="00424410"/>
    <w:rsid w:val="00442DA6"/>
    <w:rsid w:val="00470C38"/>
    <w:rsid w:val="004B5B81"/>
    <w:rsid w:val="005537B8"/>
    <w:rsid w:val="00594D2B"/>
    <w:rsid w:val="005D5D54"/>
    <w:rsid w:val="00655909"/>
    <w:rsid w:val="006A6C33"/>
    <w:rsid w:val="006C6106"/>
    <w:rsid w:val="007227B4"/>
    <w:rsid w:val="00750DB5"/>
    <w:rsid w:val="00763AFD"/>
    <w:rsid w:val="007663FC"/>
    <w:rsid w:val="00774FD9"/>
    <w:rsid w:val="00897834"/>
    <w:rsid w:val="008B5D2A"/>
    <w:rsid w:val="00911BE0"/>
    <w:rsid w:val="00973C60"/>
    <w:rsid w:val="00A35010"/>
    <w:rsid w:val="00A73335"/>
    <w:rsid w:val="00A811EE"/>
    <w:rsid w:val="00B26FD9"/>
    <w:rsid w:val="00B96700"/>
    <w:rsid w:val="00C227FB"/>
    <w:rsid w:val="00C41CF8"/>
    <w:rsid w:val="00C60B74"/>
    <w:rsid w:val="00C84BFE"/>
    <w:rsid w:val="00CC0EDE"/>
    <w:rsid w:val="00D156C6"/>
    <w:rsid w:val="00E24F4D"/>
    <w:rsid w:val="00E45A26"/>
    <w:rsid w:val="00E5134D"/>
    <w:rsid w:val="00E92995"/>
    <w:rsid w:val="00F14EE7"/>
    <w:rsid w:val="00F22385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9F1211B"/>
    <w:rsid w:val="2A5206EA"/>
    <w:rsid w:val="2A8931E0"/>
    <w:rsid w:val="2BEE330E"/>
    <w:rsid w:val="2C3A3663"/>
    <w:rsid w:val="2DC243E4"/>
    <w:rsid w:val="30FF7AFC"/>
    <w:rsid w:val="311D0736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8F53B55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249B8-66F5-4D50-8BE9-1E2DB28F4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HitUC</Company>
  <Pages>9</Pages>
  <Words>335</Words>
  <Characters>1911</Characters>
  <Lines>15</Lines>
  <Paragraphs>4</Paragraphs>
  <TotalTime>28</TotalTime>
  <ScaleCrop>false</ScaleCrop>
  <LinksUpToDate>false</LinksUpToDate>
  <CharactersWithSpaces>2242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2019-09-18T09:06:00Z</dcterms:created>
  <dc:creator>难得糊涂</dc:creator>
  <cp:lastModifiedBy>HP</cp:lastModifiedBy>
  <cp:lastPrinted>2019-09-19T00:20:00Z</cp:lastPrinted>
  <dcterms:modified xsi:type="dcterms:W3CDTF">2020-06-28T03:40:03Z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