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关</w:t>
      </w:r>
      <w:r>
        <w:rPr>
          <w:rFonts w:hint="eastAsia"/>
          <w:b/>
          <w:sz w:val="30"/>
          <w:szCs w:val="30"/>
          <w:lang w:eastAsia="zh-CN"/>
        </w:rPr>
        <w:t>于申报</w:t>
      </w:r>
      <w:r>
        <w:rPr>
          <w:rFonts w:hint="eastAsia"/>
          <w:b/>
          <w:sz w:val="30"/>
          <w:szCs w:val="30"/>
        </w:rPr>
        <w:t>霍英东教育基金会高等院校青年教师奖的通知</w:t>
      </w:r>
    </w:p>
    <w:p/>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各院（系）：</w:t>
      </w:r>
    </w:p>
    <w:p>
      <w:pPr>
        <w:keepNext w:val="0"/>
        <w:keepLines w:val="0"/>
        <w:pageBreakBefore w:val="0"/>
        <w:kinsoku/>
        <w:wordWrap/>
        <w:overflowPunct/>
        <w:topLinePunct w:val="0"/>
        <w:autoSpaceDE/>
        <w:autoSpaceDN/>
        <w:bidi w:val="0"/>
        <w:adjustRightInd/>
        <w:snapToGrid/>
        <w:spacing w:line="360" w:lineRule="auto"/>
        <w:ind w:right="0" w:rightChars="0" w:firstLine="57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w:t>
      </w:r>
      <w:r>
        <w:rPr>
          <w:rFonts w:hint="eastAsia" w:ascii="仿宋_GB2312" w:hAnsi="仿宋_GB2312" w:eastAsia="仿宋_GB2312" w:cs="仿宋_GB2312"/>
          <w:bCs/>
          <w:sz w:val="28"/>
          <w:szCs w:val="28"/>
        </w:rPr>
        <w:t>关于申报</w:t>
      </w:r>
      <w:r>
        <w:rPr>
          <w:rFonts w:hint="eastAsia" w:ascii="仿宋_GB2312" w:hAnsi="仿宋_GB2312" w:eastAsia="仿宋_GB2312" w:cs="仿宋_GB2312"/>
          <w:bCs/>
          <w:sz w:val="28"/>
          <w:szCs w:val="28"/>
          <w:lang w:eastAsia="zh-CN"/>
        </w:rPr>
        <w:t>霍英东教育基金会</w:t>
      </w:r>
      <w:r>
        <w:rPr>
          <w:rFonts w:hint="eastAsia" w:ascii="仿宋_GB2312" w:hAnsi="仿宋_GB2312" w:eastAsia="仿宋_GB2312" w:cs="仿宋_GB2312"/>
          <w:bCs/>
          <w:sz w:val="28"/>
          <w:szCs w:val="28"/>
        </w:rPr>
        <w:t>201</w:t>
      </w:r>
      <w:r>
        <w:rPr>
          <w:rFonts w:hint="eastAsia" w:ascii="仿宋_GB2312" w:hAnsi="仿宋_GB2312" w:eastAsia="仿宋_GB2312" w:cs="仿宋_GB2312"/>
          <w:bCs/>
          <w:sz w:val="28"/>
          <w:szCs w:val="28"/>
          <w:lang w:val="en-US" w:eastAsia="zh-CN"/>
        </w:rPr>
        <w:t>7</w:t>
      </w:r>
      <w:r>
        <w:rPr>
          <w:rFonts w:hint="eastAsia" w:ascii="仿宋_GB2312" w:hAnsi="仿宋_GB2312" w:eastAsia="仿宋_GB2312" w:cs="仿宋_GB2312"/>
          <w:bCs/>
          <w:sz w:val="28"/>
          <w:szCs w:val="28"/>
        </w:rPr>
        <w:t>年高等院校“青年教师基金和青年教师奖”的通知</w:t>
      </w:r>
      <w:r>
        <w:rPr>
          <w:rFonts w:hint="eastAsia" w:ascii="仿宋_GB2312" w:hAnsi="仿宋_GB2312" w:eastAsia="仿宋_GB2312" w:cs="仿宋_GB2312"/>
          <w:sz w:val="28"/>
          <w:szCs w:val="28"/>
        </w:rPr>
        <w:t>》要求，我校</w:t>
      </w:r>
      <w:r>
        <w:rPr>
          <w:rFonts w:hint="eastAsia" w:ascii="仿宋_GB2312" w:hAnsi="仿宋_GB2312" w:eastAsia="仿宋_GB2312" w:cs="仿宋_GB2312"/>
          <w:sz w:val="28"/>
          <w:szCs w:val="28"/>
          <w:lang w:eastAsia="zh-CN"/>
        </w:rPr>
        <w:t>现开展</w:t>
      </w:r>
      <w:r>
        <w:rPr>
          <w:rFonts w:hint="eastAsia" w:ascii="仿宋_GB2312" w:hAnsi="仿宋_GB2312" w:eastAsia="仿宋_GB2312" w:cs="仿宋_GB2312"/>
          <w:b w:val="0"/>
          <w:bCs/>
          <w:sz w:val="28"/>
          <w:szCs w:val="28"/>
        </w:rPr>
        <w:t>霍英东教育基金会高等院校青年教师奖</w:t>
      </w:r>
      <w:r>
        <w:rPr>
          <w:rFonts w:hint="eastAsia" w:ascii="仿宋_GB2312" w:hAnsi="仿宋_GB2312" w:eastAsia="仿宋_GB2312" w:cs="仿宋_GB2312"/>
          <w:b w:val="0"/>
          <w:bCs/>
          <w:sz w:val="28"/>
          <w:szCs w:val="28"/>
          <w:lang w:eastAsia="zh-CN"/>
        </w:rPr>
        <w:t>申报</w:t>
      </w:r>
      <w:r>
        <w:rPr>
          <w:rFonts w:hint="eastAsia" w:ascii="仿宋_GB2312" w:hAnsi="仿宋_GB2312" w:eastAsia="仿宋_GB2312" w:cs="仿宋_GB2312"/>
          <w:sz w:val="28"/>
          <w:szCs w:val="28"/>
          <w:lang w:eastAsia="zh-CN"/>
        </w:rPr>
        <w:t>工作，具体</w:t>
      </w:r>
      <w:r>
        <w:rPr>
          <w:rFonts w:hint="eastAsia" w:ascii="仿宋_GB2312" w:hAnsi="仿宋_GB2312" w:eastAsia="仿宋_GB2312" w:cs="仿宋_GB2312"/>
          <w:sz w:val="28"/>
          <w:szCs w:val="28"/>
        </w:rPr>
        <w:t>事宜通知如下：</w:t>
      </w:r>
    </w:p>
    <w:p>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firstLine="560" w:firstLineChars="200"/>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申报范围</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35周岁（含）以下（1981年3月1日及以后出生）、具有博士学位或副教授以上职称的教师。</w:t>
      </w:r>
    </w:p>
    <w:p>
      <w:pPr>
        <w:keepNext w:val="0"/>
        <w:keepLines w:val="0"/>
        <w:pageBreakBefore w:val="0"/>
        <w:numPr>
          <w:ilvl w:val="0"/>
          <w:numId w:val="1"/>
        </w:numPr>
        <w:kinsoku/>
        <w:wordWrap/>
        <w:overflowPunct/>
        <w:topLinePunct w:val="0"/>
        <w:autoSpaceDE/>
        <w:autoSpaceDN/>
        <w:bidi w:val="0"/>
        <w:adjustRightInd/>
        <w:snapToGrid/>
        <w:spacing w:line="360" w:lineRule="auto"/>
        <w:ind w:right="0" w:rightChars="0" w:firstLine="560" w:firstLineChars="200"/>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申报</w:t>
      </w:r>
      <w:r>
        <w:rPr>
          <w:rFonts w:hint="eastAsia" w:ascii="仿宋_GB2312" w:hAnsi="仿宋_GB2312" w:eastAsia="仿宋_GB2312" w:cs="仿宋_GB2312"/>
          <w:b/>
          <w:bCs/>
          <w:sz w:val="28"/>
          <w:szCs w:val="28"/>
        </w:rPr>
        <w:t>名额</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每</w:t>
      </w:r>
      <w:r>
        <w:rPr>
          <w:rFonts w:hint="eastAsia" w:ascii="仿宋_GB2312" w:hAnsi="仿宋_GB2312" w:eastAsia="仿宋_GB2312" w:cs="仿宋_GB2312"/>
          <w:sz w:val="28"/>
          <w:szCs w:val="28"/>
        </w:rPr>
        <w:t>院（系）限报1人</w:t>
      </w:r>
      <w:r>
        <w:rPr>
          <w:rFonts w:hint="eastAsia" w:ascii="仿宋_GB2312" w:hAnsi="仿宋_GB2312" w:eastAsia="仿宋_GB2312" w:cs="仿宋_GB2312"/>
          <w:sz w:val="28"/>
          <w:szCs w:val="28"/>
          <w:lang w:eastAsia="zh-CN"/>
        </w:rPr>
        <w:t>，学校最终推荐</w:t>
      </w:r>
      <w:r>
        <w:rPr>
          <w:rFonts w:hint="eastAsia" w:ascii="仿宋_GB2312" w:hAnsi="仿宋_GB2312" w:eastAsia="仿宋_GB2312" w:cs="仿宋_GB2312"/>
          <w:sz w:val="28"/>
          <w:szCs w:val="28"/>
          <w:lang w:val="en-US" w:eastAsia="zh-CN"/>
        </w:rPr>
        <w:t>1人</w:t>
      </w:r>
      <w:r>
        <w:rPr>
          <w:rFonts w:hint="eastAsia" w:ascii="仿宋_GB2312" w:hAnsi="仿宋_GB2312" w:eastAsia="仿宋_GB2312" w:cs="仿宋_GB2312"/>
          <w:sz w:val="28"/>
          <w:szCs w:val="28"/>
        </w:rPr>
        <w:t>。</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48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eastAsia="zh-CN"/>
        </w:rPr>
        <w:t>三、申报</w:t>
      </w:r>
      <w:r>
        <w:rPr>
          <w:rFonts w:hint="eastAsia" w:ascii="仿宋_GB2312" w:hAnsi="仿宋_GB2312" w:eastAsia="仿宋_GB2312" w:cs="仿宋_GB2312"/>
          <w:b/>
          <w:bCs/>
          <w:sz w:val="28"/>
          <w:szCs w:val="28"/>
        </w:rPr>
        <w:t>条件</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480"/>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具体见</w:t>
      </w: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关于申报</w:t>
      </w:r>
      <w:r>
        <w:rPr>
          <w:rFonts w:hint="eastAsia" w:ascii="仿宋_GB2312" w:hAnsi="仿宋_GB2312" w:eastAsia="仿宋_GB2312" w:cs="仿宋_GB2312"/>
          <w:bCs/>
          <w:sz w:val="28"/>
          <w:szCs w:val="28"/>
          <w:lang w:eastAsia="zh-CN"/>
        </w:rPr>
        <w:t>霍英东教育基金会</w:t>
      </w:r>
      <w:r>
        <w:rPr>
          <w:rFonts w:hint="eastAsia" w:ascii="仿宋_GB2312" w:hAnsi="仿宋_GB2312" w:eastAsia="仿宋_GB2312" w:cs="仿宋_GB2312"/>
          <w:bCs/>
          <w:sz w:val="28"/>
          <w:szCs w:val="28"/>
        </w:rPr>
        <w:t>201</w:t>
      </w:r>
      <w:r>
        <w:rPr>
          <w:rFonts w:hint="eastAsia" w:ascii="仿宋_GB2312" w:hAnsi="仿宋_GB2312" w:eastAsia="仿宋_GB2312" w:cs="仿宋_GB2312"/>
          <w:bCs/>
          <w:sz w:val="28"/>
          <w:szCs w:val="28"/>
          <w:lang w:val="en-US" w:eastAsia="zh-CN"/>
        </w:rPr>
        <w:t>7</w:t>
      </w:r>
      <w:r>
        <w:rPr>
          <w:rFonts w:hint="eastAsia" w:ascii="仿宋_GB2312" w:hAnsi="仿宋_GB2312" w:eastAsia="仿宋_GB2312" w:cs="仿宋_GB2312"/>
          <w:bCs/>
          <w:sz w:val="28"/>
          <w:szCs w:val="28"/>
        </w:rPr>
        <w:t>年高等院校“青年教师基金和青年教师奖”的通知</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及附件。</w:t>
      </w:r>
    </w:p>
    <w:p>
      <w:pPr>
        <w:ind w:firstLine="5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w:t>
      </w:r>
      <w:r>
        <w:rPr>
          <w:rFonts w:hint="eastAsia" w:ascii="仿宋_GB2312" w:hAnsi="仿宋_GB2312" w:eastAsia="仿宋_GB2312" w:cs="仿宋_GB2312"/>
          <w:b/>
          <w:bCs/>
          <w:sz w:val="28"/>
          <w:szCs w:val="28"/>
          <w:lang w:eastAsia="zh-CN"/>
        </w:rPr>
        <w:t>申报</w:t>
      </w:r>
      <w:r>
        <w:rPr>
          <w:rFonts w:hint="eastAsia" w:ascii="仿宋_GB2312" w:hAnsi="仿宋_GB2312" w:eastAsia="仿宋_GB2312" w:cs="仿宋_GB2312"/>
          <w:b/>
          <w:bCs/>
          <w:sz w:val="28"/>
          <w:szCs w:val="28"/>
        </w:rPr>
        <w:t>程序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（一）</w:t>
      </w:r>
      <w:r>
        <w:rPr>
          <w:rFonts w:hint="eastAsia" w:ascii="仿宋_GB2312" w:hAnsi="仿宋_GB2312" w:eastAsia="仿宋_GB2312" w:cs="仿宋_GB2312"/>
          <w:sz w:val="28"/>
          <w:szCs w:val="28"/>
        </w:rPr>
        <w:t>申请人填写</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霍英东教育基金会高等院校青年教师奖推荐书</w:t>
      </w:r>
      <w:r>
        <w:rPr>
          <w:rFonts w:hint="eastAsia" w:ascii="仿宋_GB2312" w:hAnsi="仿宋_GB2312" w:eastAsia="仿宋_GB2312" w:cs="仿宋_GB2312"/>
          <w:sz w:val="28"/>
          <w:szCs w:val="28"/>
          <w:lang w:eastAsia="zh-CN"/>
        </w:rPr>
        <w:t>》及推荐汇总表</w:t>
      </w:r>
      <w:r>
        <w:rPr>
          <w:rFonts w:hint="eastAsia" w:ascii="仿宋_GB2312" w:hAnsi="仿宋_GB2312" w:eastAsia="仿宋_GB2312" w:cs="仿宋_GB2312"/>
          <w:sz w:val="28"/>
          <w:szCs w:val="28"/>
        </w:rPr>
        <w:t>交至院（系），院（系）择优推荐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统一报送。</w:t>
      </w:r>
    </w:p>
    <w:p>
      <w:p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（二）</w:t>
      </w:r>
      <w:r>
        <w:rPr>
          <w:rFonts w:hint="eastAsia" w:ascii="仿宋_GB2312" w:hAnsi="仿宋_GB2312" w:eastAsia="仿宋_GB2312" w:cs="仿宋_GB2312"/>
          <w:sz w:val="28"/>
          <w:szCs w:val="28"/>
          <w:lang w:eastAsia="zh-CN"/>
        </w:rPr>
        <w:t>学校组织专家组评审，确定最终推荐人选。</w:t>
      </w:r>
    </w:p>
    <w:p>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（三）被推荐人按文件要求准备其他申报材料并登录申报系统填写相关内容。具体事宜另行通知。</w:t>
      </w:r>
    </w:p>
    <w:p>
      <w:pPr>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bCs/>
          <w:sz w:val="28"/>
          <w:szCs w:val="28"/>
          <w:lang w:eastAsia="zh-CN"/>
        </w:rPr>
        <w:t>五、申报</w:t>
      </w:r>
      <w:r>
        <w:rPr>
          <w:rFonts w:hint="eastAsia" w:ascii="仿宋_GB2312" w:hAnsi="仿宋_GB2312" w:eastAsia="仿宋_GB2312" w:cs="仿宋_GB2312"/>
          <w:b/>
          <w:bCs/>
          <w:sz w:val="28"/>
          <w:szCs w:val="28"/>
        </w:rPr>
        <w:t>材料</w:t>
      </w:r>
      <w:r>
        <w:rPr>
          <w:rFonts w:hint="eastAsia" w:ascii="仿宋_GB2312" w:hAnsi="仿宋_GB2312" w:eastAsia="仿宋_GB2312" w:cs="仿宋_GB2312"/>
          <w:b/>
          <w:bCs/>
          <w:sz w:val="28"/>
          <w:szCs w:val="28"/>
          <w:lang w:eastAsia="zh-CN"/>
        </w:rPr>
        <w:t>及要求</w:t>
      </w:r>
    </w:p>
    <w:p>
      <w:pPr>
        <w:ind w:firstLine="5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（一）报送材料</w:t>
      </w:r>
    </w:p>
    <w:p>
      <w:pPr>
        <w:ind w:firstLine="5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包括：</w:t>
      </w:r>
      <w:r>
        <w:rPr>
          <w:rFonts w:hint="eastAsia" w:ascii="仿宋_GB2312" w:hAnsi="仿宋_GB2312" w:eastAsia="仿宋_GB2312" w:cs="仿宋_GB2312"/>
          <w:sz w:val="28"/>
          <w:szCs w:val="28"/>
        </w:rPr>
        <w:t>《霍英东教育基金会高等院校青年教师奖推荐书》</w:t>
      </w:r>
      <w:r>
        <w:rPr>
          <w:rFonts w:hint="eastAsia" w:ascii="仿宋_GB2312" w:hAnsi="仿宋_GB2312" w:eastAsia="仿宋_GB2312" w:cs="仿宋_GB2312"/>
          <w:sz w:val="28"/>
          <w:szCs w:val="28"/>
          <w:lang w:eastAsia="zh-CN"/>
        </w:rPr>
        <w:t>电子版及</w:t>
      </w:r>
      <w:r>
        <w:rPr>
          <w:rFonts w:hint="eastAsia" w:ascii="仿宋_GB2312" w:hAnsi="仿宋_GB2312" w:eastAsia="仿宋_GB2312" w:cs="仿宋_GB2312"/>
          <w:sz w:val="28"/>
          <w:szCs w:val="28"/>
        </w:rPr>
        <w:t>纸质版</w:t>
      </w:r>
      <w:r>
        <w:rPr>
          <w:rFonts w:hint="eastAsia" w:ascii="仿宋_GB2312" w:hAnsi="仿宋_GB2312" w:eastAsia="仿宋_GB2312" w:cs="仿宋_GB2312"/>
          <w:sz w:val="28"/>
          <w:szCs w:val="28"/>
          <w:lang w:val="en-US" w:eastAsia="zh-CN"/>
        </w:rPr>
        <w:t>7份、霍英东教育基金会高等院校青年教师奖推荐汇总表电子版及纸质版1份（盖章）。</w:t>
      </w:r>
    </w:p>
    <w:p>
      <w:pPr>
        <w:ind w:firstLine="5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材料报送要求</w:t>
      </w:r>
    </w:p>
    <w:p>
      <w:pPr>
        <w:ind w:firstLine="48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截止时间：201</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29</w:t>
      </w:r>
      <w:r>
        <w:rPr>
          <w:rFonts w:hint="eastAsia" w:ascii="仿宋_GB2312" w:hAnsi="仿宋_GB2312" w:eastAsia="仿宋_GB2312" w:cs="仿宋_GB2312"/>
          <w:sz w:val="28"/>
          <w:szCs w:val="28"/>
        </w:rPr>
        <w:t>日（星期</w:t>
      </w:r>
      <w:r>
        <w:rPr>
          <w:rFonts w:hint="eastAsia" w:ascii="仿宋_GB2312" w:hAnsi="仿宋_GB2312" w:eastAsia="仿宋_GB2312" w:cs="仿宋_GB2312"/>
          <w:sz w:val="28"/>
          <w:szCs w:val="28"/>
          <w:lang w:eastAsia="zh-CN"/>
        </w:rPr>
        <w:t>四</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11：3</w:t>
      </w:r>
      <w:bookmarkStart w:id="0" w:name="_GoBack"/>
      <w:bookmarkEnd w:id="0"/>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w:t>
      </w:r>
    </w:p>
    <w:p>
      <w:pPr>
        <w:ind w:firstLine="48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报送地点：</w:t>
      </w:r>
      <w:r>
        <w:rPr>
          <w:rFonts w:hint="eastAsia" w:ascii="仿宋_GB2312" w:hAnsi="仿宋_GB2312" w:eastAsia="仿宋_GB2312" w:cs="仿宋_GB2312"/>
          <w:sz w:val="28"/>
          <w:szCs w:val="28"/>
          <w:lang w:eastAsia="zh-CN"/>
        </w:rPr>
        <w:t>校</w:t>
      </w:r>
      <w:r>
        <w:rPr>
          <w:rFonts w:hint="eastAsia" w:ascii="仿宋_GB2312" w:hAnsi="仿宋_GB2312" w:eastAsia="仿宋_GB2312" w:cs="仿宋_GB2312"/>
          <w:sz w:val="28"/>
          <w:szCs w:val="28"/>
        </w:rPr>
        <w:t>教师教学发展中心（行政楼</w:t>
      </w:r>
      <w:r>
        <w:rPr>
          <w:rFonts w:hint="eastAsia" w:ascii="仿宋_GB2312" w:hAnsi="仿宋_GB2312" w:eastAsia="仿宋_GB2312" w:cs="仿宋_GB2312"/>
          <w:sz w:val="28"/>
          <w:szCs w:val="28"/>
          <w:lang w:val="en-US" w:eastAsia="zh-CN"/>
        </w:rPr>
        <w:t>329</w:t>
      </w:r>
      <w:r>
        <w:rPr>
          <w:rFonts w:hint="eastAsia" w:ascii="仿宋_GB2312" w:hAnsi="仿宋_GB2312" w:eastAsia="仿宋_GB2312" w:cs="仿宋_GB2312"/>
          <w:sz w:val="28"/>
          <w:szCs w:val="28"/>
        </w:rPr>
        <w:t>）</w:t>
      </w:r>
    </w:p>
    <w:p>
      <w:pPr>
        <w:ind w:firstLine="48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联系人</w:t>
      </w:r>
      <w:r>
        <w:rPr>
          <w:rFonts w:hint="eastAsia" w:ascii="仿宋_GB2312" w:hAnsi="仿宋_GB2312" w:eastAsia="仿宋_GB2312" w:cs="仿宋_GB2312"/>
          <w:sz w:val="28"/>
          <w:szCs w:val="28"/>
        </w:rPr>
        <w:t>：吴春燕</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王丽丹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联系电话：86403965</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哈尔滨工业大学教师教学发展中心</w:t>
      </w:r>
    </w:p>
    <w:p>
      <w:pP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 xml:space="preserve">                                      2017年3月23日</w:t>
      </w: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
    <w:altName w:val="Times New Roman"/>
    <w:panose1 w:val="00000000000000000000"/>
    <w:charset w:val="00"/>
    <w:family w:val="roman"/>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Times">
    <w:altName w:val="CG Times"/>
    <w:panose1 w:val="02020603060405020304"/>
    <w:charset w:val="00"/>
    <w:family w:val="roman"/>
    <w:pitch w:val="default"/>
    <w:sig w:usb0="00000000" w:usb1="00000000" w:usb2="00000000" w:usb3="00000000" w:csb0="00000093" w:csb1="00000000"/>
  </w:font>
  <w:font w:name="华文中宋">
    <w:panose1 w:val="02010600040101010101"/>
    <w:charset w:val="86"/>
    <w:family w:val="auto"/>
    <w:pitch w:val="default"/>
    <w:sig w:usb0="00000287" w:usb1="080F0000" w:usb2="00000000" w:usb3="00000000" w:csb0="0004009F" w:csb1="DFD70000"/>
  </w:font>
  <w:font w:name="仿宋">
    <w:altName w:val="Arial Unicode MS"/>
    <w:panose1 w:val="02010609060101010101"/>
    <w:charset w:val="86"/>
    <w:family w:val="auto"/>
    <w:pitch w:val="default"/>
    <w:sig w:usb0="00000000" w:usb1="00000000" w:usb2="00000016" w:usb3="00000000" w:csb0="00040001" w:csb1="00000000"/>
  </w:font>
  <w:font w:name="CG Times">
    <w:panose1 w:val="02020603050405020304"/>
    <w:charset w:val="00"/>
    <w:family w:val="auto"/>
    <w:pitch w:val="default"/>
    <w:sig w:usb0="00000000" w:usb1="00000000" w:usb2="00000000" w:usb3="00000000" w:csb0="00000093"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36E56"/>
    <w:multiLevelType w:val="singleLevel"/>
    <w:tmpl w:val="58D36E56"/>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C5240"/>
    <w:rsid w:val="000331A0"/>
    <w:rsid w:val="00065CB3"/>
    <w:rsid w:val="00073319"/>
    <w:rsid w:val="000E437C"/>
    <w:rsid w:val="00154637"/>
    <w:rsid w:val="00176A36"/>
    <w:rsid w:val="00176E43"/>
    <w:rsid w:val="001C3082"/>
    <w:rsid w:val="00212E87"/>
    <w:rsid w:val="00216C87"/>
    <w:rsid w:val="002202A1"/>
    <w:rsid w:val="00220633"/>
    <w:rsid w:val="0025502B"/>
    <w:rsid w:val="00277E3D"/>
    <w:rsid w:val="002A26AF"/>
    <w:rsid w:val="002A6DFD"/>
    <w:rsid w:val="002B03AE"/>
    <w:rsid w:val="002B3409"/>
    <w:rsid w:val="002B7581"/>
    <w:rsid w:val="002C7838"/>
    <w:rsid w:val="002D3F4E"/>
    <w:rsid w:val="002D7870"/>
    <w:rsid w:val="002E10B8"/>
    <w:rsid w:val="002E3AD9"/>
    <w:rsid w:val="002E46F0"/>
    <w:rsid w:val="002E4ED5"/>
    <w:rsid w:val="00316C9E"/>
    <w:rsid w:val="003454FA"/>
    <w:rsid w:val="003B3C89"/>
    <w:rsid w:val="003B5E7B"/>
    <w:rsid w:val="003E36B8"/>
    <w:rsid w:val="00466FE8"/>
    <w:rsid w:val="004E4071"/>
    <w:rsid w:val="00534A91"/>
    <w:rsid w:val="00565587"/>
    <w:rsid w:val="00587817"/>
    <w:rsid w:val="005A12FC"/>
    <w:rsid w:val="005A73BA"/>
    <w:rsid w:val="005C2889"/>
    <w:rsid w:val="005C5240"/>
    <w:rsid w:val="005F6C77"/>
    <w:rsid w:val="00634742"/>
    <w:rsid w:val="00634AB1"/>
    <w:rsid w:val="00653479"/>
    <w:rsid w:val="006832C5"/>
    <w:rsid w:val="006C64C4"/>
    <w:rsid w:val="006F7CD6"/>
    <w:rsid w:val="00700DCC"/>
    <w:rsid w:val="00703775"/>
    <w:rsid w:val="00734B41"/>
    <w:rsid w:val="00777418"/>
    <w:rsid w:val="00780FDB"/>
    <w:rsid w:val="007B46A9"/>
    <w:rsid w:val="007D2634"/>
    <w:rsid w:val="007D398C"/>
    <w:rsid w:val="007F3A62"/>
    <w:rsid w:val="008220CA"/>
    <w:rsid w:val="008303CC"/>
    <w:rsid w:val="00846B50"/>
    <w:rsid w:val="00864467"/>
    <w:rsid w:val="00952F29"/>
    <w:rsid w:val="009A15F4"/>
    <w:rsid w:val="009E4AA3"/>
    <w:rsid w:val="00AB0FFF"/>
    <w:rsid w:val="00AB730B"/>
    <w:rsid w:val="00B23620"/>
    <w:rsid w:val="00B36EBC"/>
    <w:rsid w:val="00B63B0D"/>
    <w:rsid w:val="00B7401D"/>
    <w:rsid w:val="00C35D79"/>
    <w:rsid w:val="00C46F4E"/>
    <w:rsid w:val="00C64F39"/>
    <w:rsid w:val="00C777F3"/>
    <w:rsid w:val="00C83C9E"/>
    <w:rsid w:val="00C9436E"/>
    <w:rsid w:val="00CD0270"/>
    <w:rsid w:val="00CF3CE6"/>
    <w:rsid w:val="00D31CB7"/>
    <w:rsid w:val="00D3579C"/>
    <w:rsid w:val="00D40634"/>
    <w:rsid w:val="00D62065"/>
    <w:rsid w:val="00D778E7"/>
    <w:rsid w:val="00DB19A4"/>
    <w:rsid w:val="00DD4F78"/>
    <w:rsid w:val="00DE5A23"/>
    <w:rsid w:val="00E16A3D"/>
    <w:rsid w:val="00E252C6"/>
    <w:rsid w:val="00E54BEB"/>
    <w:rsid w:val="00E919D4"/>
    <w:rsid w:val="00E91B78"/>
    <w:rsid w:val="00F011C2"/>
    <w:rsid w:val="00F2762D"/>
    <w:rsid w:val="00FD1AFE"/>
    <w:rsid w:val="00FE7262"/>
    <w:rsid w:val="00FF20B7"/>
    <w:rsid w:val="03DA068D"/>
    <w:rsid w:val="08716DF0"/>
    <w:rsid w:val="0B854475"/>
    <w:rsid w:val="114D4B8B"/>
    <w:rsid w:val="125A336E"/>
    <w:rsid w:val="1AC10EBA"/>
    <w:rsid w:val="1B655284"/>
    <w:rsid w:val="1B9B24B1"/>
    <w:rsid w:val="1D7D7D3F"/>
    <w:rsid w:val="1DFB410A"/>
    <w:rsid w:val="1ECE587E"/>
    <w:rsid w:val="29064BF8"/>
    <w:rsid w:val="2F533E9A"/>
    <w:rsid w:val="34A2101A"/>
    <w:rsid w:val="382556A6"/>
    <w:rsid w:val="3DCD6370"/>
    <w:rsid w:val="3DED5711"/>
    <w:rsid w:val="3FA951E1"/>
    <w:rsid w:val="493D7CD8"/>
    <w:rsid w:val="4B630235"/>
    <w:rsid w:val="4B7D443F"/>
    <w:rsid w:val="4D8B24B8"/>
    <w:rsid w:val="55E47DF5"/>
    <w:rsid w:val="57A226AA"/>
    <w:rsid w:val="5B596DF6"/>
    <w:rsid w:val="5EB42668"/>
    <w:rsid w:val="6579320B"/>
    <w:rsid w:val="65A073F1"/>
    <w:rsid w:val="6A163CDD"/>
    <w:rsid w:val="6A4C1FFC"/>
    <w:rsid w:val="6C76694F"/>
    <w:rsid w:val="74277364"/>
    <w:rsid w:val="75947C6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paragraph" w:customStyle="1" w:styleId="7">
    <w:name w:val="List Paragraph"/>
    <w:basedOn w:val="1"/>
    <w:qFormat/>
    <w:uiPriority w:val="34"/>
    <w:pPr>
      <w:ind w:firstLine="420" w:firstLineChars="200"/>
    </w:p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BE7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87891-9C18-4AA9-ACAA-5BC04141FDEA}">
  <ds:schemaRefs/>
</ds:datastoreItem>
</file>

<file path=docProps/app.xml><?xml version="1.0" encoding="utf-8"?>
<Properties xmlns="http://schemas.openxmlformats.org/officeDocument/2006/extended-properties" xmlns:vt="http://schemas.openxmlformats.org/officeDocument/2006/docPropsVTypes">
  <Template>Normal</Template>
  <Company>hit</Company>
  <Pages>2</Pages>
  <Words>134</Words>
  <Characters>766</Characters>
  <Lines>6</Lines>
  <Paragraphs>1</Paragraphs>
  <ScaleCrop>false</ScaleCrop>
  <LinksUpToDate>false</LinksUpToDate>
  <CharactersWithSpaces>899</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2015-03-31T09:43:00Z</dcterms:created>
  <dc:creator>Administrator</dc:creator>
  <cp:lastModifiedBy>Administrator</cp:lastModifiedBy>
  <cp:lastPrinted>2017-03-24T00:49:13Z</cp:lastPrinted>
  <dcterms:modified xsi:type="dcterms:W3CDTF">2017-03-24T00:51:22Z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