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E8777" w14:textId="77777777" w:rsidR="00677BD9" w:rsidRPr="009C0EB2" w:rsidRDefault="00677BD9" w:rsidP="00677BD9">
      <w:pPr>
        <w:spacing w:line="560" w:lineRule="exact"/>
        <w:rPr>
          <w:rFonts w:ascii="黑体" w:eastAsia="黑体" w:hAnsi="黑体"/>
          <w:sz w:val="28"/>
          <w:szCs w:val="28"/>
        </w:rPr>
      </w:pPr>
      <w:r w:rsidRPr="009C0EB2">
        <w:rPr>
          <w:rFonts w:ascii="黑体" w:eastAsia="黑体" w:hAnsi="黑体" w:hint="eastAsia"/>
          <w:sz w:val="28"/>
          <w:szCs w:val="28"/>
        </w:rPr>
        <w:t>附件1</w:t>
      </w:r>
    </w:p>
    <w:p w14:paraId="6B5FB100" w14:textId="77777777" w:rsidR="00677BD9" w:rsidRPr="009C0EB2" w:rsidRDefault="00677BD9" w:rsidP="00677BD9">
      <w:pPr>
        <w:spacing w:line="560" w:lineRule="exact"/>
        <w:jc w:val="center"/>
        <w:rPr>
          <w:rFonts w:eastAsia="方正小标宋简体"/>
          <w:sz w:val="36"/>
          <w:szCs w:val="36"/>
        </w:rPr>
      </w:pPr>
      <w:bookmarkStart w:id="0" w:name="_GoBack"/>
      <w:r w:rsidRPr="009C0EB2">
        <w:rPr>
          <w:rFonts w:eastAsia="方正小标宋简体" w:hint="eastAsia"/>
          <w:sz w:val="36"/>
          <w:szCs w:val="36"/>
        </w:rPr>
        <w:t>第二批新工科研究与实践项目指南</w:t>
      </w:r>
      <w:bookmarkEnd w:id="0"/>
    </w:p>
    <w:p w14:paraId="511645DC" w14:textId="77777777" w:rsidR="00677BD9" w:rsidRPr="00F26387" w:rsidRDefault="00677BD9" w:rsidP="00677BD9">
      <w:pPr>
        <w:spacing w:line="560" w:lineRule="exact"/>
        <w:jc w:val="center"/>
        <w:rPr>
          <w:rFonts w:eastAsia="楷体_GB2312"/>
          <w:szCs w:val="32"/>
        </w:rPr>
      </w:pPr>
    </w:p>
    <w:p w14:paraId="5E82E24F" w14:textId="77777777" w:rsidR="00677BD9" w:rsidRPr="009C0EB2" w:rsidRDefault="00677BD9" w:rsidP="00677BD9">
      <w:pPr>
        <w:spacing w:line="560" w:lineRule="exact"/>
        <w:ind w:firstLineChars="200" w:firstLine="600"/>
        <w:rPr>
          <w:rFonts w:eastAsia="黑体"/>
          <w:bCs/>
          <w:sz w:val="30"/>
          <w:szCs w:val="30"/>
        </w:rPr>
      </w:pPr>
      <w:r w:rsidRPr="009C0EB2">
        <w:rPr>
          <w:rFonts w:eastAsia="黑体" w:hint="eastAsia"/>
          <w:bCs/>
          <w:sz w:val="30"/>
          <w:szCs w:val="30"/>
        </w:rPr>
        <w:t>一、理念深化选题</w:t>
      </w:r>
    </w:p>
    <w:p w14:paraId="5E30E549" w14:textId="77777777" w:rsidR="00677BD9" w:rsidRPr="009C0EB2" w:rsidRDefault="00677BD9" w:rsidP="00677BD9">
      <w:pPr>
        <w:spacing w:line="560" w:lineRule="exact"/>
        <w:ind w:firstLineChars="200" w:firstLine="600"/>
        <w:rPr>
          <w:rFonts w:ascii="仿宋_GB2312" w:eastAsia="仿宋_GB2312" w:hint="eastAsia"/>
          <w:sz w:val="30"/>
          <w:szCs w:val="30"/>
        </w:rPr>
      </w:pPr>
      <w:r w:rsidRPr="009C0EB2">
        <w:rPr>
          <w:rFonts w:ascii="仿宋_GB2312" w:eastAsia="仿宋_GB2312" w:hint="eastAsia"/>
          <w:sz w:val="30"/>
          <w:szCs w:val="30"/>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w:t>
      </w:r>
      <w:proofErr w:type="gramStart"/>
      <w:r w:rsidRPr="009C0EB2">
        <w:rPr>
          <w:rFonts w:ascii="仿宋_GB2312" w:eastAsia="仿宋_GB2312" w:hint="eastAsia"/>
          <w:sz w:val="30"/>
          <w:szCs w:val="30"/>
        </w:rPr>
        <w:t>践行</w:t>
      </w:r>
      <w:proofErr w:type="gramEnd"/>
      <w:r w:rsidRPr="009C0EB2">
        <w:rPr>
          <w:rFonts w:ascii="仿宋_GB2312" w:eastAsia="仿宋_GB2312" w:hint="eastAsia"/>
          <w:sz w:val="30"/>
          <w:szCs w:val="30"/>
        </w:rPr>
        <w:t>“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14:paraId="14D913A3"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1.新工科人才培养若干基本理论问题研究</w:t>
      </w:r>
    </w:p>
    <w:p w14:paraId="66D32031"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：根据世界高等教育与历次产业革命互动的规律，面向未来技术和产业发展的新趋势和新要求，解析新工科人才培养面临的新挑战、新机遇、新目标和新要求。</w:t>
      </w:r>
    </w:p>
    <w:p w14:paraId="4C86D8AF"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w:t>
      </w:r>
      <w:r w:rsidRPr="009C0EB2">
        <w:rPr>
          <w:rFonts w:ascii="仿宋_GB2312" w:eastAsia="仿宋_GB2312" w:hint="eastAsia"/>
          <w:sz w:val="30"/>
          <w:szCs w:val="30"/>
        </w:rPr>
        <w:lastRenderedPageBreak/>
        <w:t>培养国际改革前沿动态评析。</w:t>
      </w:r>
    </w:p>
    <w:p w14:paraId="6C338617"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：研究报告、高质量论文、案例集等。</w:t>
      </w:r>
    </w:p>
    <w:p w14:paraId="0FAC1C5D"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2.新工科教育科学研究的理论特征分析与发展</w:t>
      </w:r>
      <w:proofErr w:type="gramStart"/>
      <w:r w:rsidRPr="009C0EB2">
        <w:rPr>
          <w:rFonts w:ascii="楷体_GB2312" w:eastAsia="楷体_GB2312" w:hint="eastAsia"/>
          <w:b/>
          <w:bCs/>
          <w:sz w:val="30"/>
          <w:szCs w:val="30"/>
        </w:rPr>
        <w:t>研</w:t>
      </w:r>
      <w:proofErr w:type="gramEnd"/>
      <w:r w:rsidRPr="009C0EB2">
        <w:rPr>
          <w:rFonts w:ascii="楷体_GB2312" w:eastAsia="楷体_GB2312" w:hint="eastAsia"/>
          <w:b/>
          <w:bCs/>
          <w:sz w:val="30"/>
          <w:szCs w:val="30"/>
        </w:rPr>
        <w:t>判</w:t>
      </w:r>
    </w:p>
    <w:p w14:paraId="58C8E6F0"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：在扎实跟踪新工科建设实践进展的基础上，分析当前新工科教育科学研究的现状、预判未来发展趋势。</w:t>
      </w:r>
    </w:p>
    <w:p w14:paraId="2E506625"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14:paraId="5D6B74ED"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：研究报告、咨询报告、高质量论文等。</w:t>
      </w:r>
    </w:p>
    <w:p w14:paraId="7E719FFB"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3.新工科人才的工程伦理意识与职业道德和规范研究</w:t>
      </w:r>
    </w:p>
    <w:p w14:paraId="681351FF"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：持续提升工程科技人才的工程伦理、职业道德和职业规范,使师生双方全程有效地落实工程伦理意识、掌握工程伦理规范,并较好地维护和遵守行业基本道德规范和职业规范。</w:t>
      </w:r>
    </w:p>
    <w:p w14:paraId="483DA08B"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14:paraId="7F44C677"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：形成符合新工科建设要求的工程伦理、职业道德和职业规范等咨询报告或行业技术标准。</w:t>
      </w:r>
    </w:p>
    <w:p w14:paraId="0C7EB87F"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4.新工科建设再深化、再拓展、再突破、再出发关键问题研</w:t>
      </w:r>
      <w:r w:rsidRPr="009C0EB2">
        <w:rPr>
          <w:rFonts w:ascii="楷体_GB2312" w:eastAsia="楷体_GB2312" w:hint="eastAsia"/>
          <w:b/>
          <w:bCs/>
          <w:sz w:val="30"/>
          <w:szCs w:val="30"/>
        </w:rPr>
        <w:lastRenderedPageBreak/>
        <w:t>究</w:t>
      </w:r>
    </w:p>
    <w:p w14:paraId="74789DF3"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：基于前期新工科研究与实践情况，系统总结新工科建设取得的理论突破、实践进展，提出新工科建设再深化、再拓展、再突破、再出发的关键问题和实施路径。</w:t>
      </w:r>
    </w:p>
    <w:p w14:paraId="52506DDC"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w:t>
      </w:r>
      <w:proofErr w:type="gramStart"/>
      <w:r w:rsidRPr="009C0EB2">
        <w:rPr>
          <w:rFonts w:ascii="仿宋_GB2312" w:eastAsia="仿宋_GB2312" w:hint="eastAsia"/>
          <w:sz w:val="30"/>
          <w:szCs w:val="30"/>
        </w:rPr>
        <w:t>研判新</w:t>
      </w:r>
      <w:proofErr w:type="gramEnd"/>
      <w:r w:rsidRPr="009C0EB2">
        <w:rPr>
          <w:rFonts w:ascii="仿宋_GB2312" w:eastAsia="仿宋_GB2312" w:hint="eastAsia"/>
          <w:sz w:val="30"/>
          <w:szCs w:val="30"/>
        </w:rPr>
        <w:t>工科建设再深化、再拓展、再突破、再出发面临的关键问题，提出相应的解决路径。</w:t>
      </w:r>
    </w:p>
    <w:p w14:paraId="7293710D"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：建立健全新工科建设绩效评价体系倒推机制，研制评价分析报告、政策建议专题报告等。</w:t>
      </w:r>
    </w:p>
    <w:p w14:paraId="1D6501A7" w14:textId="77777777" w:rsidR="00677BD9" w:rsidRPr="009C0EB2" w:rsidRDefault="00677BD9" w:rsidP="00677BD9">
      <w:pPr>
        <w:spacing w:line="560" w:lineRule="exact"/>
        <w:ind w:firstLineChars="200" w:firstLine="600"/>
        <w:rPr>
          <w:rFonts w:eastAsia="黑体"/>
          <w:bCs/>
          <w:sz w:val="30"/>
          <w:szCs w:val="30"/>
        </w:rPr>
      </w:pPr>
      <w:r w:rsidRPr="009C0EB2">
        <w:rPr>
          <w:rFonts w:eastAsia="黑体" w:hint="eastAsia"/>
          <w:bCs/>
          <w:sz w:val="30"/>
          <w:szCs w:val="30"/>
        </w:rPr>
        <w:t>二、结构优化选题</w:t>
      </w:r>
    </w:p>
    <w:p w14:paraId="46FD15F2"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sz w:val="30"/>
          <w:szCs w:val="30"/>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14:paraId="763FBA2E"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5.未来战略必争领域紧缺人才培养机制探索与实践</w:t>
      </w:r>
    </w:p>
    <w:p w14:paraId="05D66BAE"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：立足国家当前“卡脖子”技术和未来战略需求，超前布局</w:t>
      </w:r>
      <w:r w:rsidRPr="009C0EB2">
        <w:rPr>
          <w:rFonts w:ascii="仿宋_GB2312" w:eastAsia="仿宋_GB2312"/>
          <w:sz w:val="30"/>
          <w:szCs w:val="30"/>
        </w:rPr>
        <w:t>未来战略必争领域紧缺人才培养</w:t>
      </w:r>
      <w:r w:rsidRPr="009C0EB2">
        <w:rPr>
          <w:rFonts w:ascii="仿宋_GB2312" w:eastAsia="仿宋_GB2312" w:hint="eastAsia"/>
          <w:sz w:val="30"/>
          <w:szCs w:val="30"/>
        </w:rPr>
        <w:t>、探索其培养机制。</w:t>
      </w:r>
    </w:p>
    <w:p w14:paraId="0DED9428"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w:t>
      </w:r>
      <w:r w:rsidRPr="009C0EB2">
        <w:rPr>
          <w:rFonts w:ascii="仿宋_GB2312" w:eastAsia="仿宋_GB2312" w:hint="eastAsia"/>
          <w:sz w:val="30"/>
          <w:szCs w:val="30"/>
        </w:rPr>
        <w:lastRenderedPageBreak/>
        <w:t>战略必争领域人才培养。完善学科专业布局，以新工科理念改造升级一批紧缺人才培养相关学科专业点。</w:t>
      </w:r>
    </w:p>
    <w:p w14:paraId="6E5980DE"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：打造若干未来战略必争领域工科相关专业，改造升级一批传统工科专业点，形成人才培养模式改革的实践经验，提交专业培养方案及实施案例等。</w:t>
      </w:r>
    </w:p>
    <w:p w14:paraId="7AB1C9A5"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6.新工科专业结构调整优化机制探索与实践</w:t>
      </w:r>
    </w:p>
    <w:p w14:paraId="1191A8AB"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：建立满足产业发展需要的专业设置和动态调整机制，显著提升工程人才培养与国家战略和经济发展的契合度。</w:t>
      </w:r>
    </w:p>
    <w:p w14:paraId="1C0066FD"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14:paraId="567BBA98"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：形成面向产业发展的工科专业设置及动态调整的机制模式、高水平研究报告。</w:t>
      </w:r>
    </w:p>
    <w:p w14:paraId="63B24C62"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7.传统工科专业改造升级探索与实践</w:t>
      </w:r>
    </w:p>
    <w:p w14:paraId="4A292C69"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：聚焦传统产业改造升级和新兴产业培育发展的需要，推动高新技术与工科专业的知识、能力、素质要求深度融合，探索工科专业改造升级的实施路径。</w:t>
      </w:r>
    </w:p>
    <w:p w14:paraId="289985B2"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w:t>
      </w:r>
      <w:r w:rsidRPr="009C0EB2">
        <w:rPr>
          <w:rFonts w:ascii="仿宋_GB2312" w:eastAsia="仿宋_GB2312" w:hint="eastAsia"/>
          <w:sz w:val="30"/>
          <w:szCs w:val="30"/>
        </w:rPr>
        <w:lastRenderedPageBreak/>
        <w:t>多学科交叉复合改造的途径与方式；面向人工智能、大数据、云计算、物联网等新技术，探索基于现有工科专业改造升级的新方向、新领域。</w:t>
      </w:r>
    </w:p>
    <w:p w14:paraId="24AAD76E"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：改造升级一批传统工科专业，提交专业培养方案、课程体系、系列教材和实施案例等。</w:t>
      </w:r>
    </w:p>
    <w:p w14:paraId="491761AA"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8</w:t>
      </w:r>
      <w:r w:rsidRPr="009C0EB2">
        <w:rPr>
          <w:rFonts w:ascii="楷体_GB2312" w:eastAsia="楷体_GB2312"/>
          <w:b/>
          <w:bCs/>
          <w:sz w:val="30"/>
          <w:szCs w:val="30"/>
        </w:rPr>
        <w:t>.</w:t>
      </w:r>
      <w:r w:rsidRPr="009C0EB2">
        <w:rPr>
          <w:rFonts w:ascii="楷体_GB2312" w:eastAsia="楷体_GB2312" w:hint="eastAsia"/>
          <w:b/>
          <w:bCs/>
          <w:sz w:val="30"/>
          <w:szCs w:val="30"/>
        </w:rPr>
        <w:t>新工科通专融合课程及教材</w:t>
      </w:r>
      <w:r w:rsidRPr="009C0EB2">
        <w:rPr>
          <w:rFonts w:ascii="楷体_GB2312" w:eastAsia="楷体_GB2312"/>
          <w:b/>
          <w:bCs/>
          <w:sz w:val="30"/>
          <w:szCs w:val="30"/>
        </w:rPr>
        <w:t>体系</w:t>
      </w:r>
      <w:r w:rsidRPr="009C0EB2">
        <w:rPr>
          <w:rFonts w:ascii="楷体_GB2312" w:eastAsia="楷体_GB2312" w:hint="eastAsia"/>
          <w:b/>
          <w:bCs/>
          <w:sz w:val="30"/>
          <w:szCs w:val="30"/>
        </w:rPr>
        <w:t>建设</w:t>
      </w:r>
    </w:p>
    <w:p w14:paraId="210A9445"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w:t>
      </w:r>
      <w:r w:rsidRPr="009C0EB2">
        <w:rPr>
          <w:rFonts w:ascii="仿宋_GB2312" w:eastAsia="仿宋_GB2312"/>
          <w:sz w:val="30"/>
          <w:szCs w:val="30"/>
        </w:rPr>
        <w:t>构建适应新工科人才培养要求</w:t>
      </w:r>
      <w:r w:rsidRPr="009C0EB2">
        <w:rPr>
          <w:rFonts w:ascii="仿宋_GB2312" w:eastAsia="仿宋_GB2312" w:hint="eastAsia"/>
          <w:sz w:val="30"/>
          <w:szCs w:val="30"/>
        </w:rPr>
        <w:t>的</w:t>
      </w:r>
      <w:r w:rsidRPr="009C0EB2">
        <w:rPr>
          <w:rFonts w:ascii="仿宋_GB2312" w:eastAsia="仿宋_GB2312"/>
          <w:sz w:val="30"/>
          <w:szCs w:val="30"/>
        </w:rPr>
        <w:t>模块化课程体系</w:t>
      </w:r>
      <w:r w:rsidRPr="009C0EB2">
        <w:rPr>
          <w:rFonts w:ascii="仿宋_GB2312" w:eastAsia="仿宋_GB2312" w:hint="eastAsia"/>
          <w:sz w:val="30"/>
          <w:szCs w:val="30"/>
        </w:rPr>
        <w:t>，</w:t>
      </w:r>
      <w:r w:rsidRPr="009C0EB2">
        <w:rPr>
          <w:rFonts w:ascii="仿宋_GB2312" w:eastAsia="仿宋_GB2312"/>
          <w:sz w:val="30"/>
          <w:szCs w:val="30"/>
        </w:rPr>
        <w:t>以及与之配套的专业教育和通识教育教材体系。</w:t>
      </w:r>
    </w:p>
    <w:p w14:paraId="2DE6E8EB"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w:t>
      </w:r>
      <w:r w:rsidRPr="009C0EB2">
        <w:rPr>
          <w:rFonts w:ascii="仿宋_GB2312" w:eastAsia="仿宋_GB2312"/>
          <w:sz w:val="30"/>
          <w:szCs w:val="30"/>
        </w:rPr>
        <w:t>依据新工科人才培养理念与要求，系统梳理新工科</w:t>
      </w:r>
      <w:r w:rsidRPr="009C0EB2">
        <w:rPr>
          <w:rFonts w:ascii="仿宋_GB2312" w:eastAsia="仿宋_GB2312" w:hint="eastAsia"/>
          <w:sz w:val="30"/>
          <w:szCs w:val="30"/>
        </w:rPr>
        <w:t>专业</w:t>
      </w:r>
      <w:r w:rsidRPr="009C0EB2">
        <w:rPr>
          <w:rFonts w:ascii="仿宋_GB2312" w:eastAsia="仿宋_GB2312"/>
          <w:sz w:val="30"/>
          <w:szCs w:val="30"/>
        </w:rPr>
        <w:t>知识逻辑体系</w:t>
      </w:r>
      <w:r w:rsidRPr="009C0EB2">
        <w:rPr>
          <w:rFonts w:ascii="仿宋_GB2312" w:eastAsia="仿宋_GB2312" w:hint="eastAsia"/>
          <w:sz w:val="30"/>
          <w:szCs w:val="30"/>
        </w:rPr>
        <w:t>，</w:t>
      </w:r>
      <w:r w:rsidRPr="009C0EB2">
        <w:rPr>
          <w:rFonts w:ascii="仿宋_GB2312" w:eastAsia="仿宋_GB2312"/>
          <w:sz w:val="30"/>
          <w:szCs w:val="30"/>
        </w:rPr>
        <w:t>构建以项目为链条的模块化课程体系</w:t>
      </w:r>
      <w:r w:rsidRPr="009C0EB2">
        <w:rPr>
          <w:rFonts w:ascii="仿宋_GB2312" w:eastAsia="仿宋_GB2312" w:hint="eastAsia"/>
          <w:sz w:val="30"/>
          <w:szCs w:val="30"/>
        </w:rPr>
        <w:t>，科学设计新工科通专融合的课程体系</w:t>
      </w:r>
      <w:r w:rsidRPr="009C0EB2">
        <w:rPr>
          <w:rFonts w:ascii="仿宋_GB2312" w:eastAsia="仿宋_GB2312"/>
          <w:sz w:val="30"/>
          <w:szCs w:val="30"/>
        </w:rPr>
        <w:t>。从学生主体认知特点出发，构建节点化、关联化的教材知识结构体系；有机融入</w:t>
      </w:r>
      <w:r w:rsidRPr="009C0EB2">
        <w:rPr>
          <w:rFonts w:ascii="仿宋_GB2312" w:eastAsia="仿宋_GB2312" w:hint="eastAsia"/>
          <w:sz w:val="30"/>
          <w:szCs w:val="30"/>
        </w:rPr>
        <w:t>“课程思政”有关要求</w:t>
      </w:r>
      <w:r w:rsidRPr="009C0EB2">
        <w:rPr>
          <w:rFonts w:ascii="仿宋_GB2312" w:eastAsia="仿宋_GB2312"/>
          <w:sz w:val="30"/>
          <w:szCs w:val="30"/>
        </w:rPr>
        <w:t>，注重凝练本土化案例，弘扬大国工匠精神，培育工程伦理意识；吸纳相关领域理论知识与实践成果，凸显前沿性、交叉性与综合性的教材内容；探索适应现代化教育教学手段的数字化、新形态教材形式。</w:t>
      </w:r>
    </w:p>
    <w:p w14:paraId="0E824EA6"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：构建新工科专业通专融合的课程体系；</w:t>
      </w:r>
      <w:r w:rsidRPr="009C0EB2">
        <w:rPr>
          <w:rFonts w:ascii="仿宋_GB2312" w:eastAsia="仿宋_GB2312"/>
          <w:sz w:val="30"/>
          <w:szCs w:val="30"/>
        </w:rPr>
        <w:t>编写出版</w:t>
      </w:r>
      <w:r w:rsidRPr="009C0EB2">
        <w:rPr>
          <w:rFonts w:ascii="仿宋_GB2312" w:eastAsia="仿宋_GB2312" w:hint="eastAsia"/>
          <w:sz w:val="30"/>
          <w:szCs w:val="30"/>
        </w:rPr>
        <w:t>新工科专业教育系列教材</w:t>
      </w:r>
      <w:r w:rsidRPr="009C0EB2">
        <w:rPr>
          <w:rFonts w:ascii="仿宋_GB2312" w:eastAsia="仿宋_GB2312"/>
          <w:sz w:val="30"/>
          <w:szCs w:val="30"/>
        </w:rPr>
        <w:t>、通识教育系列教材。</w:t>
      </w:r>
    </w:p>
    <w:p w14:paraId="380FF086" w14:textId="77777777" w:rsidR="00677BD9" w:rsidRPr="009C0EB2" w:rsidRDefault="00677BD9" w:rsidP="00677BD9">
      <w:pPr>
        <w:spacing w:line="560" w:lineRule="exact"/>
        <w:ind w:firstLineChars="200" w:firstLine="600"/>
        <w:rPr>
          <w:rFonts w:eastAsia="黑体"/>
          <w:bCs/>
          <w:sz w:val="30"/>
          <w:szCs w:val="30"/>
        </w:rPr>
      </w:pPr>
      <w:r w:rsidRPr="009C0EB2">
        <w:rPr>
          <w:rFonts w:eastAsia="黑体" w:hint="eastAsia"/>
          <w:bCs/>
          <w:sz w:val="30"/>
          <w:szCs w:val="30"/>
        </w:rPr>
        <w:t>三、模式创新选题</w:t>
      </w:r>
    </w:p>
    <w:p w14:paraId="568B23B0" w14:textId="77777777" w:rsidR="00677BD9" w:rsidRPr="009C0EB2" w:rsidRDefault="00677BD9" w:rsidP="00677BD9">
      <w:pPr>
        <w:spacing w:line="560" w:lineRule="exact"/>
        <w:ind w:firstLineChars="200" w:firstLine="600"/>
        <w:rPr>
          <w:rFonts w:ascii="仿宋_GB2312" w:eastAsia="仿宋_GB2312"/>
          <w:sz w:val="30"/>
          <w:szCs w:val="30"/>
        </w:rPr>
      </w:pPr>
      <w:r w:rsidRPr="009C0EB2">
        <w:rPr>
          <w:rFonts w:ascii="仿宋_GB2312" w:eastAsia="仿宋_GB2312" w:hint="eastAsia"/>
          <w:sz w:val="30"/>
          <w:szCs w:val="30"/>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14:paraId="32E4FD11"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lastRenderedPageBreak/>
        <w:t>9.跨学科、多学科交叉的创新型工程教育组织模式研究与实践</w:t>
      </w:r>
    </w:p>
    <w:p w14:paraId="15CD3EC2"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bookmarkStart w:id="1" w:name="_Toc353227351"/>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：根据新技术和新产业发展趋势，推动学科交叉融合，促进学科交叉融合和跨界整合，构建多学科交叉的创新工程教育组织模式。</w:t>
      </w:r>
    </w:p>
    <w:p w14:paraId="7DED5A2F"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：研究技术发展规律和产业发展特征，探寻新工业革命时代工程人才培养需求的变化规律；研究新工科与新农科、新医科、新文科的交叉融合模式，探索理工结合、工</w:t>
      </w:r>
      <w:proofErr w:type="gramStart"/>
      <w:r w:rsidRPr="009C0EB2">
        <w:rPr>
          <w:rFonts w:ascii="仿宋_GB2312" w:eastAsia="仿宋_GB2312" w:hint="eastAsia"/>
          <w:kern w:val="0"/>
          <w:sz w:val="30"/>
          <w:szCs w:val="30"/>
        </w:rPr>
        <w:t>工</w:t>
      </w:r>
      <w:proofErr w:type="gramEnd"/>
      <w:r w:rsidRPr="009C0EB2">
        <w:rPr>
          <w:rFonts w:ascii="仿宋_GB2312" w:eastAsia="仿宋_GB2312" w:hint="eastAsia"/>
          <w:kern w:val="0"/>
          <w:sz w:val="30"/>
          <w:szCs w:val="30"/>
        </w:rPr>
        <w:t>交叉、工文渗透、工艺联合等不同学科、专业交叉融合的机制；研究多学科交叉的教学组织模式、学科专业结构重组、产业导向的跨学科交叉人才培养机制等。</w:t>
      </w:r>
    </w:p>
    <w:p w14:paraId="15A9C8BE" w14:textId="77777777" w:rsidR="00677BD9" w:rsidRPr="009C0EB2" w:rsidRDefault="00677BD9" w:rsidP="00677BD9">
      <w:pPr>
        <w:adjustRightInd w:val="0"/>
        <w:snapToGrid w:val="0"/>
        <w:spacing w:line="560" w:lineRule="exact"/>
        <w:ind w:firstLineChars="188" w:firstLine="564"/>
        <w:rPr>
          <w:rFonts w:ascii="仿宋_GB2312" w:eastAsia="仿宋_GB2312" w:hint="eastAsia"/>
          <w:b/>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：形成产业导向的多学科交叉的创新工程教育体系改革方案，包括学科交叉的专业设置、教学组织模式、人才培养模式、建设与管理模式等。</w:t>
      </w:r>
      <w:bookmarkEnd w:id="1"/>
    </w:p>
    <w:p w14:paraId="2D86EAAE"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10.聚焦科技创新领军人才培养的未来技术学院建设探索与实践</w:t>
      </w:r>
    </w:p>
    <w:p w14:paraId="2BE5DDE5" w14:textId="77777777" w:rsidR="00677BD9" w:rsidRPr="009C0EB2" w:rsidRDefault="00677BD9" w:rsidP="00677BD9">
      <w:pPr>
        <w:spacing w:line="560" w:lineRule="exact"/>
        <w:ind w:firstLineChars="200" w:firstLine="600"/>
        <w:rPr>
          <w:rFonts w:ascii="仿宋_GB2312" w:eastAsia="仿宋_GB2312" w:hint="eastAsia"/>
          <w:sz w:val="30"/>
          <w:szCs w:val="30"/>
        </w:rPr>
      </w:pPr>
      <w:r w:rsidRPr="009C0EB2">
        <w:rPr>
          <w:rFonts w:ascii="仿宋_GB2312" w:eastAsia="仿宋_GB2312" w:hint="eastAsia"/>
          <w:b/>
          <w:sz w:val="30"/>
          <w:szCs w:val="30"/>
        </w:rPr>
        <w:t>目标：</w:t>
      </w:r>
      <w:r w:rsidRPr="009C0EB2">
        <w:rPr>
          <w:rFonts w:ascii="仿宋_GB2312" w:eastAsia="仿宋_GB2312" w:hint="eastAsia"/>
          <w:sz w:val="30"/>
          <w:szCs w:val="30"/>
        </w:rPr>
        <w:t>以培养引领未来发展的科技领军型人才为目标，推动部分高水平研究型大学建设未来技术学院，</w:t>
      </w:r>
      <w:proofErr w:type="gramStart"/>
      <w:r w:rsidRPr="009C0EB2">
        <w:rPr>
          <w:rFonts w:ascii="仿宋_GB2312" w:eastAsia="仿宋_GB2312" w:hint="eastAsia"/>
          <w:sz w:val="30"/>
          <w:szCs w:val="30"/>
        </w:rPr>
        <w:t>凝练形成</w:t>
      </w:r>
      <w:proofErr w:type="gramEnd"/>
      <w:r w:rsidRPr="009C0EB2">
        <w:rPr>
          <w:rFonts w:ascii="仿宋_GB2312" w:eastAsia="仿宋_GB2312" w:hint="eastAsia"/>
          <w:sz w:val="30"/>
          <w:szCs w:val="30"/>
        </w:rPr>
        <w:t>独具特色、基于专业交叉的未来技术方向领域，构建未来技术教学研究和资源平台，探索未来科技人才培养的有效模式。</w:t>
      </w:r>
    </w:p>
    <w:p w14:paraId="2C7E5503" w14:textId="77777777" w:rsidR="00677BD9" w:rsidRPr="009C0EB2" w:rsidRDefault="00677BD9" w:rsidP="00677BD9">
      <w:pPr>
        <w:spacing w:line="560" w:lineRule="exact"/>
        <w:ind w:firstLineChars="200" w:firstLine="600"/>
        <w:rPr>
          <w:rFonts w:ascii="仿宋_GB2312" w:eastAsia="仿宋_GB2312" w:hint="eastAsia"/>
          <w:sz w:val="30"/>
          <w:szCs w:val="30"/>
        </w:rPr>
      </w:pPr>
      <w:r w:rsidRPr="009C0EB2">
        <w:rPr>
          <w:rFonts w:ascii="仿宋_GB2312" w:eastAsia="仿宋_GB2312" w:hint="eastAsia"/>
          <w:b/>
          <w:sz w:val="30"/>
          <w:szCs w:val="30"/>
        </w:rPr>
        <w:t>内容：</w:t>
      </w:r>
      <w:r w:rsidRPr="009C0EB2">
        <w:rPr>
          <w:rFonts w:ascii="仿宋_GB2312" w:eastAsia="仿宋_GB2312" w:hint="eastAsia"/>
          <w:sz w:val="30"/>
          <w:szCs w:val="30"/>
        </w:rPr>
        <w:t>科学</w:t>
      </w:r>
      <w:proofErr w:type="gramStart"/>
      <w:r w:rsidRPr="009C0EB2">
        <w:rPr>
          <w:rFonts w:ascii="仿宋_GB2312" w:eastAsia="仿宋_GB2312" w:hint="eastAsia"/>
          <w:sz w:val="30"/>
          <w:szCs w:val="30"/>
        </w:rPr>
        <w:t>研</w:t>
      </w:r>
      <w:proofErr w:type="gramEnd"/>
      <w:r w:rsidRPr="009C0EB2">
        <w:rPr>
          <w:rFonts w:ascii="仿宋_GB2312" w:eastAsia="仿宋_GB2312" w:hint="eastAsia"/>
          <w:sz w:val="30"/>
          <w:szCs w:val="30"/>
        </w:rPr>
        <w:t>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w:t>
      </w:r>
      <w:r w:rsidRPr="009C0EB2">
        <w:rPr>
          <w:rFonts w:ascii="仿宋_GB2312" w:eastAsia="仿宋_GB2312" w:hint="eastAsia"/>
          <w:sz w:val="30"/>
          <w:szCs w:val="30"/>
        </w:rPr>
        <w:lastRenderedPageBreak/>
        <w:t>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14:paraId="05901E1F" w14:textId="77777777" w:rsidR="00677BD9" w:rsidRPr="009C0EB2" w:rsidRDefault="00677BD9" w:rsidP="00677BD9">
      <w:pPr>
        <w:spacing w:line="560" w:lineRule="exact"/>
        <w:ind w:firstLineChars="200" w:firstLine="600"/>
        <w:rPr>
          <w:rFonts w:ascii="仿宋_GB2312" w:eastAsia="仿宋_GB2312" w:hint="eastAsia"/>
          <w:sz w:val="30"/>
          <w:szCs w:val="30"/>
        </w:rPr>
      </w:pPr>
      <w:r w:rsidRPr="009C0EB2">
        <w:rPr>
          <w:rFonts w:ascii="仿宋_GB2312" w:eastAsia="仿宋_GB2312" w:hint="eastAsia"/>
          <w:b/>
          <w:sz w:val="30"/>
          <w:szCs w:val="30"/>
        </w:rPr>
        <w:t>预期成果：</w:t>
      </w:r>
      <w:r w:rsidRPr="009C0EB2">
        <w:rPr>
          <w:rFonts w:ascii="仿宋_GB2312" w:eastAsia="仿宋_GB2312" w:hint="eastAsia"/>
          <w:sz w:val="30"/>
          <w:szCs w:val="30"/>
        </w:rPr>
        <w:t>在部分高水平研究型大学建设一批未来技术学院；形成新建未来技术学院设置的可行性论证报告，提交学院整体建设方案，包括人才培养方案、课程体系、系列教材和实施案例等。</w:t>
      </w:r>
    </w:p>
    <w:p w14:paraId="04E0506D"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11.面向区域产业急需的现代产业学院建设探索与实践</w:t>
      </w:r>
    </w:p>
    <w:p w14:paraId="2C7A0BD0"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14:paraId="6123F677"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：科学</w:t>
      </w:r>
      <w:proofErr w:type="gramStart"/>
      <w:r w:rsidRPr="009C0EB2">
        <w:rPr>
          <w:rFonts w:ascii="仿宋_GB2312" w:eastAsia="仿宋_GB2312" w:hint="eastAsia"/>
          <w:kern w:val="0"/>
          <w:sz w:val="30"/>
          <w:szCs w:val="30"/>
        </w:rPr>
        <w:t>研判现代</w:t>
      </w:r>
      <w:proofErr w:type="gramEnd"/>
      <w:r w:rsidRPr="009C0EB2">
        <w:rPr>
          <w:rFonts w:ascii="仿宋_GB2312" w:eastAsia="仿宋_GB2312" w:hint="eastAsia"/>
          <w:kern w:val="0"/>
          <w:sz w:val="30"/>
          <w:szCs w:val="30"/>
        </w:rPr>
        <w:t>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w:t>
      </w:r>
      <w:r w:rsidRPr="009C0EB2">
        <w:rPr>
          <w:rFonts w:ascii="仿宋_GB2312" w:eastAsia="仿宋_GB2312" w:hint="eastAsia"/>
          <w:kern w:val="0"/>
          <w:sz w:val="30"/>
          <w:szCs w:val="30"/>
        </w:rPr>
        <w:lastRenderedPageBreak/>
        <w:t>需求，深度探索政府搭建平台、校企深度参与的可持续发展模式；以职业胜任力模型为目标，以提高实践能力为导向，推行面向企业真实生产环境的任务式、项目</w:t>
      </w:r>
      <w:proofErr w:type="gramStart"/>
      <w:r w:rsidRPr="009C0EB2">
        <w:rPr>
          <w:rFonts w:ascii="仿宋_GB2312" w:eastAsia="仿宋_GB2312" w:hint="eastAsia"/>
          <w:kern w:val="0"/>
          <w:sz w:val="30"/>
          <w:szCs w:val="30"/>
        </w:rPr>
        <w:t>化培养</w:t>
      </w:r>
      <w:proofErr w:type="gramEnd"/>
      <w:r w:rsidRPr="009C0EB2">
        <w:rPr>
          <w:rFonts w:ascii="仿宋_GB2312" w:eastAsia="仿宋_GB2312" w:hint="eastAsia"/>
          <w:kern w:val="0"/>
          <w:sz w:val="30"/>
          <w:szCs w:val="30"/>
        </w:rPr>
        <w:t>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14:paraId="3BB30D25" w14:textId="77777777" w:rsidR="00677BD9" w:rsidRPr="009C0EB2" w:rsidRDefault="00677BD9" w:rsidP="00677BD9">
      <w:pPr>
        <w:spacing w:line="560" w:lineRule="exact"/>
        <w:ind w:firstLineChars="200" w:firstLine="600"/>
        <w:rPr>
          <w:rFonts w:ascii="仿宋_GB2312" w:eastAsia="仿宋_GB2312" w:hint="eastAsia"/>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w:t>
      </w:r>
      <w:r w:rsidRPr="009C0EB2">
        <w:rPr>
          <w:rFonts w:ascii="仿宋_GB2312" w:eastAsia="仿宋_GB2312" w:hint="eastAsia"/>
          <w:sz w:val="30"/>
          <w:szCs w:val="30"/>
        </w:rPr>
        <w:t>在部分行业特色鲜明、与产业紧密联系的高校建设一批现代产业学院；形成新建现代产业学院设置的可行性论证报告，提交学院整体建设方案，包括人才培养方案、课程体系、系列教材和实施案例等。</w:t>
      </w:r>
    </w:p>
    <w:p w14:paraId="5F0C1D14"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12.以软件高端人才培养为导向的特色化示范性软件学院建设探索与实践</w:t>
      </w:r>
    </w:p>
    <w:p w14:paraId="6EC483E5"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bookmarkStart w:id="2" w:name="_Toc7373"/>
      <w:bookmarkStart w:id="3" w:name="_Toc13520"/>
      <w:bookmarkStart w:id="4" w:name="_Toc479405867"/>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14:paraId="0404DD29"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：科学</w:t>
      </w:r>
      <w:proofErr w:type="gramStart"/>
      <w:r w:rsidRPr="009C0EB2">
        <w:rPr>
          <w:rFonts w:ascii="仿宋_GB2312" w:eastAsia="仿宋_GB2312" w:hint="eastAsia"/>
          <w:kern w:val="0"/>
          <w:sz w:val="30"/>
          <w:szCs w:val="30"/>
        </w:rPr>
        <w:t>研判特色</w:t>
      </w:r>
      <w:proofErr w:type="gramEnd"/>
      <w:r w:rsidRPr="009C0EB2">
        <w:rPr>
          <w:rFonts w:ascii="仿宋_GB2312" w:eastAsia="仿宋_GB2312" w:hint="eastAsia"/>
          <w:kern w:val="0"/>
          <w:sz w:val="30"/>
          <w:szCs w:val="30"/>
        </w:rPr>
        <w:t>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w:t>
      </w:r>
      <w:r w:rsidRPr="009C0EB2">
        <w:rPr>
          <w:rFonts w:ascii="仿宋_GB2312" w:eastAsia="仿宋_GB2312" w:hint="eastAsia"/>
          <w:kern w:val="0"/>
          <w:sz w:val="30"/>
          <w:szCs w:val="30"/>
        </w:rPr>
        <w:lastRenderedPageBreak/>
        <w:t>平台软件、嵌入式软件等各类战略需求，研究特色化示范性软件学院的人才培养模式；主动对接产业需求，深化校企合作，建立软件人才培养标准体系，推进人才培养模式改革研究。</w:t>
      </w:r>
    </w:p>
    <w:p w14:paraId="49A50FD6" w14:textId="77777777" w:rsidR="00677BD9" w:rsidRPr="009C0EB2" w:rsidRDefault="00677BD9" w:rsidP="00677BD9">
      <w:pPr>
        <w:spacing w:line="560" w:lineRule="exact"/>
        <w:ind w:firstLineChars="200" w:firstLine="600"/>
        <w:rPr>
          <w:rFonts w:ascii="仿宋_GB2312" w:eastAsia="仿宋_GB2312" w:hint="eastAsia"/>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w:t>
      </w:r>
      <w:r w:rsidRPr="009C0EB2">
        <w:rPr>
          <w:rFonts w:ascii="仿宋_GB2312" w:eastAsia="仿宋_GB2312" w:hint="eastAsia"/>
          <w:sz w:val="30"/>
          <w:szCs w:val="30"/>
        </w:rPr>
        <w:t>在国家软件产业发展的重点领域建设一批特色化示范性软件学院；形成新建示范软件学院设置的可行性论证报告，提交学院整体建设方案，包括人才培养方案、课程体系、系列教材和实施案例等。</w:t>
      </w:r>
    </w:p>
    <w:p w14:paraId="5C5D6972" w14:textId="77777777" w:rsidR="00677BD9" w:rsidRPr="009C0EB2" w:rsidRDefault="00677BD9" w:rsidP="00677BD9">
      <w:pPr>
        <w:spacing w:line="560" w:lineRule="exact"/>
        <w:ind w:firstLineChars="200" w:firstLine="600"/>
        <w:rPr>
          <w:rFonts w:eastAsia="黑体"/>
          <w:bCs/>
          <w:sz w:val="30"/>
          <w:szCs w:val="30"/>
        </w:rPr>
      </w:pPr>
      <w:bookmarkStart w:id="5" w:name="_Toc353227352"/>
      <w:bookmarkEnd w:id="2"/>
      <w:bookmarkEnd w:id="3"/>
      <w:bookmarkEnd w:id="4"/>
      <w:r w:rsidRPr="009C0EB2">
        <w:rPr>
          <w:rFonts w:eastAsia="黑体" w:hint="eastAsia"/>
          <w:bCs/>
          <w:sz w:val="30"/>
          <w:szCs w:val="30"/>
        </w:rPr>
        <w:t>四、师资建设选题</w:t>
      </w:r>
    </w:p>
    <w:p w14:paraId="06A3190D" w14:textId="77777777" w:rsidR="00677BD9" w:rsidRPr="009C0EB2" w:rsidRDefault="00677BD9" w:rsidP="00677BD9">
      <w:pPr>
        <w:spacing w:line="560" w:lineRule="exact"/>
        <w:ind w:firstLineChars="200" w:firstLine="600"/>
        <w:rPr>
          <w:rFonts w:ascii="仿宋_GB2312" w:eastAsia="仿宋_GB2312" w:hint="eastAsia"/>
          <w:sz w:val="30"/>
          <w:szCs w:val="30"/>
        </w:rPr>
      </w:pPr>
      <w:r w:rsidRPr="009C0EB2">
        <w:rPr>
          <w:rFonts w:ascii="仿宋_GB2312" w:eastAsia="仿宋_GB2312" w:hint="eastAsia"/>
          <w:kern w:val="0"/>
          <w:sz w:val="30"/>
          <w:szCs w:val="30"/>
        </w:rPr>
        <w:t>此类项目应</w:t>
      </w:r>
      <w:r w:rsidRPr="009C0EB2">
        <w:rPr>
          <w:rFonts w:ascii="仿宋_GB2312" w:eastAsia="仿宋_GB2312" w:hint="eastAsia"/>
          <w:sz w:val="30"/>
          <w:szCs w:val="30"/>
        </w:rPr>
        <w:t>探索构建工科教师工程实践能力标准体系、高校教师与行业人才双向交流“十万计划”实施机制、工学院院长教学领导力提升及多种形式教师培训体系，形成工科教师工程实践能力的强化与提升体系。</w:t>
      </w:r>
    </w:p>
    <w:p w14:paraId="3A04CB02"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13.新工科师资能力标准体系探索与构建</w:t>
      </w:r>
    </w:p>
    <w:p w14:paraId="64ECE9E9"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：结合新产业、新经济的发展要求，以新工科人才培养目标为出发点，探索构建融入产业行业背景及工程实践经历的工科教师工程实践能力标准体系。</w:t>
      </w:r>
    </w:p>
    <w:p w14:paraId="6FD675D8"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：探索高校工科教师工程实践能力标准的价值理念、内容构成及维度等；总结国</w:t>
      </w:r>
      <w:r w:rsidRPr="009C0EB2">
        <w:rPr>
          <w:rFonts w:ascii="仿宋_GB2312" w:eastAsia="仿宋_GB2312" w:hint="eastAsia"/>
          <w:sz w:val="30"/>
          <w:szCs w:val="30"/>
        </w:rPr>
        <w:t>内外教师工程实践能力评价实践的经验；</w:t>
      </w:r>
      <w:r w:rsidRPr="009C0EB2">
        <w:rPr>
          <w:rFonts w:ascii="仿宋_GB2312" w:eastAsia="仿宋_GB2312" w:hint="eastAsia"/>
          <w:kern w:val="0"/>
          <w:sz w:val="30"/>
          <w:szCs w:val="30"/>
        </w:rPr>
        <w:t>打破传统教师教学能力评价标准，</w:t>
      </w:r>
      <w:r w:rsidRPr="009C0EB2">
        <w:rPr>
          <w:rFonts w:ascii="仿宋_GB2312" w:eastAsia="仿宋_GB2312" w:hint="eastAsia"/>
          <w:sz w:val="30"/>
          <w:szCs w:val="30"/>
        </w:rPr>
        <w:t>凸显教师的行业产业实践背景和工程实践经历</w:t>
      </w:r>
      <w:r w:rsidRPr="009C0EB2">
        <w:rPr>
          <w:rFonts w:ascii="仿宋_GB2312" w:eastAsia="仿宋_GB2312" w:hint="eastAsia"/>
          <w:kern w:val="0"/>
          <w:sz w:val="30"/>
          <w:szCs w:val="30"/>
        </w:rPr>
        <w:t>，探索构建新工科教师工程实践能力标准体系；结合人才培养目标定位，探索不同学科及专业教师实践能力标准体系；</w:t>
      </w:r>
      <w:r w:rsidRPr="009C0EB2">
        <w:rPr>
          <w:rFonts w:ascii="仿宋_GB2312" w:eastAsia="仿宋_GB2312" w:hint="eastAsia"/>
          <w:sz w:val="30"/>
          <w:szCs w:val="30"/>
        </w:rPr>
        <w:t>结合工科教师工程实践能力标准体系，探索将评价标准融入教师选拔、晋升、考核等激励制度的路径和机制。</w:t>
      </w:r>
    </w:p>
    <w:p w14:paraId="1173D662" w14:textId="77777777" w:rsidR="00677BD9" w:rsidRPr="009C0EB2" w:rsidRDefault="00677BD9" w:rsidP="00677BD9">
      <w:pPr>
        <w:adjustRightInd w:val="0"/>
        <w:snapToGrid w:val="0"/>
        <w:spacing w:line="560" w:lineRule="exact"/>
        <w:ind w:firstLineChars="188" w:firstLine="564"/>
        <w:rPr>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：高质量论文、咨询报告、高校工科教师工程实践</w:t>
      </w:r>
      <w:r w:rsidRPr="009C0EB2">
        <w:rPr>
          <w:rFonts w:ascii="仿宋_GB2312" w:eastAsia="仿宋_GB2312" w:hint="eastAsia"/>
          <w:kern w:val="0"/>
          <w:sz w:val="30"/>
          <w:szCs w:val="30"/>
        </w:rPr>
        <w:lastRenderedPageBreak/>
        <w:t>能力标准。</w:t>
      </w:r>
    </w:p>
    <w:p w14:paraId="23F42B45"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14.工学院院长教学领导力提升探索与实践</w:t>
      </w:r>
    </w:p>
    <w:p w14:paraId="692CBC59"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：围绕全面提升工程意识、产业敏感度和教学组织能力，探索构建工学院院长教学领导力提升培养体系，推进工学院院长教学领导力提升项目设计与实施与评价。</w:t>
      </w:r>
    </w:p>
    <w:p w14:paraId="74428AB4"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9C0EB2">
        <w:rPr>
          <w:rFonts w:ascii="仿宋_GB2312" w:eastAsia="仿宋_GB2312" w:hint="eastAsia"/>
          <w:sz w:val="30"/>
          <w:szCs w:val="30"/>
        </w:rPr>
        <w:t>。</w:t>
      </w:r>
    </w:p>
    <w:p w14:paraId="37D01C91"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：形成工学院院长教学领导力提升咨询报告；开发工学院院长教学能力提升项目。</w:t>
      </w:r>
    </w:p>
    <w:p w14:paraId="45E4C636"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15.多层次教师培训体系探索与实践</w:t>
      </w:r>
    </w:p>
    <w:p w14:paraId="7494CFCB"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：围绕高水平</w:t>
      </w:r>
      <w:r w:rsidRPr="009C0EB2">
        <w:rPr>
          <w:rFonts w:ascii="仿宋_GB2312" w:eastAsia="仿宋_GB2312" w:hint="eastAsia"/>
          <w:sz w:val="30"/>
          <w:szCs w:val="30"/>
        </w:rPr>
        <w:t>师资队伍</w:t>
      </w:r>
      <w:r w:rsidRPr="009C0EB2">
        <w:rPr>
          <w:rFonts w:ascii="仿宋_GB2312" w:eastAsia="仿宋_GB2312" w:hint="eastAsia"/>
          <w:kern w:val="0"/>
          <w:sz w:val="30"/>
          <w:szCs w:val="30"/>
        </w:rPr>
        <w:t>建设，打造“双师双能型”教师培养培训基地、探索灵活有效的培训方法，构建多层次教师培训体系。</w:t>
      </w:r>
    </w:p>
    <w:p w14:paraId="0BF49835"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14:paraId="417FEDAA"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：形成高质量的教师培训体系研究报告；打造教师培养培训基地；开发数字课程资源。</w:t>
      </w:r>
    </w:p>
    <w:p w14:paraId="63CD6660"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lastRenderedPageBreak/>
        <w:t>16.高校教师与行业人才双向交流机制探索与实践</w:t>
      </w:r>
    </w:p>
    <w:p w14:paraId="59DD65FD"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：开展高校教师与行业人才双向交流，探索交流形式、实施机制、效果评价机制等，搭建工科教师挂职锻炼、产学研合作等工程实践平台。</w:t>
      </w:r>
    </w:p>
    <w:p w14:paraId="1D9E7115"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探索选聘行业协会、企业业务骨干、优秀技术和管理人才到高校专职兼职任教的实施与评价机制；探索实施产业教师（导师）特设岗位计划；设置一定数量的流动岗位吸引企业一线的实践经验丰富的科技人员加盟，探索</w:t>
      </w:r>
      <w:proofErr w:type="gramStart"/>
      <w:r w:rsidRPr="009C0EB2">
        <w:rPr>
          <w:rFonts w:ascii="仿宋_GB2312" w:eastAsia="仿宋_GB2312" w:hint="eastAsia"/>
          <w:kern w:val="0"/>
          <w:sz w:val="30"/>
          <w:szCs w:val="30"/>
        </w:rPr>
        <w:t>完善专</w:t>
      </w:r>
      <w:proofErr w:type="gramEnd"/>
      <w:r w:rsidRPr="009C0EB2">
        <w:rPr>
          <w:rFonts w:ascii="仿宋_GB2312" w:eastAsia="仿宋_GB2312" w:hint="eastAsia"/>
          <w:kern w:val="0"/>
          <w:sz w:val="30"/>
          <w:szCs w:val="30"/>
        </w:rPr>
        <w:t>兼职教师引进、认证与使用机制；鼓励人才合理流动，积极支持教师到企业兼职、挂职，不断提升专业综合能力；围绕提高教师工程实践能力，探索教师轮换制度和到合作行业企业的轮训制度；探索配套的人事制度和经费安排试点改革。</w:t>
      </w:r>
    </w:p>
    <w:p w14:paraId="6264E1C2"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：形成高质量的咨询报告和管理机制汇编；打造多种形式的高校教师与行业人才双向交流项目。</w:t>
      </w:r>
    </w:p>
    <w:p w14:paraId="5335B2FB"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17</w:t>
      </w:r>
      <w:r w:rsidRPr="009C0EB2">
        <w:rPr>
          <w:rFonts w:ascii="楷体_GB2312" w:eastAsia="楷体_GB2312"/>
          <w:b/>
          <w:bCs/>
          <w:sz w:val="30"/>
          <w:szCs w:val="30"/>
        </w:rPr>
        <w:t>.</w:t>
      </w:r>
      <w:r w:rsidRPr="009C0EB2">
        <w:rPr>
          <w:rFonts w:ascii="楷体_GB2312" w:eastAsia="楷体_GB2312" w:hint="eastAsia"/>
          <w:b/>
          <w:bCs/>
          <w:sz w:val="30"/>
          <w:szCs w:val="30"/>
        </w:rPr>
        <w:t>新兴技术范式下的教师教学方法创新与实践</w:t>
      </w:r>
    </w:p>
    <w:p w14:paraId="4E20296A"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：深入推进信息技术与教育教学的深度融合，探索人工智能、云计算、物联网、虚拟现实、数据挖掘等新兴技术促进教与学的方法与路径。</w:t>
      </w:r>
    </w:p>
    <w:p w14:paraId="42E1A65E"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围绕混合式学习、在线开放课程、MOOC（大规模在线开放课程）、SPOC（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w:t>
      </w:r>
      <w:r w:rsidRPr="009C0EB2">
        <w:rPr>
          <w:rFonts w:ascii="仿宋_GB2312" w:eastAsia="仿宋_GB2312" w:hint="eastAsia"/>
          <w:kern w:val="0"/>
          <w:sz w:val="30"/>
          <w:szCs w:val="30"/>
        </w:rPr>
        <w:lastRenderedPageBreak/>
        <w:t>究；研究新兴技术促进工程教育实验教学、实践教学的方法与路径。</w:t>
      </w:r>
    </w:p>
    <w:p w14:paraId="65B83C56" w14:textId="77777777" w:rsidR="00677BD9" w:rsidRPr="009C0EB2" w:rsidRDefault="00677BD9" w:rsidP="00677BD9">
      <w:pPr>
        <w:adjustRightInd w:val="0"/>
        <w:snapToGrid w:val="0"/>
        <w:spacing w:line="560" w:lineRule="exact"/>
        <w:ind w:firstLineChars="188" w:firstLine="564"/>
        <w:rPr>
          <w:rFonts w:ascii="仿宋_GB2312" w:eastAsia="仿宋_GB2312" w:hint="eastAsia"/>
          <w:b/>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：形成相关教学模式、教学方法、学习方法、教学制度改革创新的方案和典型案例。</w:t>
      </w:r>
    </w:p>
    <w:p w14:paraId="67EFA76D" w14:textId="77777777" w:rsidR="00677BD9" w:rsidRPr="009C0EB2" w:rsidRDefault="00677BD9" w:rsidP="00677BD9">
      <w:pPr>
        <w:spacing w:line="560" w:lineRule="exact"/>
        <w:ind w:firstLineChars="200" w:firstLine="600"/>
        <w:rPr>
          <w:rFonts w:eastAsia="黑体"/>
          <w:bCs/>
          <w:sz w:val="30"/>
          <w:szCs w:val="30"/>
        </w:rPr>
      </w:pPr>
      <w:r w:rsidRPr="009C0EB2">
        <w:rPr>
          <w:rFonts w:eastAsia="黑体" w:hint="eastAsia"/>
          <w:bCs/>
          <w:sz w:val="30"/>
          <w:szCs w:val="30"/>
        </w:rPr>
        <w:t>五、创新创业教育选题</w:t>
      </w:r>
    </w:p>
    <w:p w14:paraId="6FF6E7EC" w14:textId="77777777" w:rsidR="00677BD9" w:rsidRPr="009C0EB2" w:rsidRDefault="00677BD9" w:rsidP="00677BD9">
      <w:pPr>
        <w:spacing w:line="560" w:lineRule="exact"/>
        <w:ind w:firstLineChars="200" w:firstLine="600"/>
        <w:rPr>
          <w:rFonts w:ascii="仿宋_GB2312" w:eastAsia="仿宋_GB2312" w:hint="eastAsia"/>
          <w:kern w:val="0"/>
          <w:sz w:val="30"/>
          <w:szCs w:val="30"/>
        </w:rPr>
      </w:pPr>
      <w:bookmarkStart w:id="6" w:name="_Toc353227353"/>
      <w:bookmarkEnd w:id="5"/>
      <w:r w:rsidRPr="009C0EB2">
        <w:rPr>
          <w:rFonts w:ascii="仿宋_GB2312" w:eastAsia="仿宋_GB2312" w:hint="eastAsia"/>
          <w:kern w:val="0"/>
          <w:sz w:val="30"/>
          <w:szCs w:val="30"/>
        </w:rPr>
        <w:t>此类项目应探索构建与新工科建设深度融合的创意、创新、创业教育体系，培养具有创新创业精神与能力的新工科人才，建立健全创新创业教育保障体制机制。</w:t>
      </w:r>
    </w:p>
    <w:p w14:paraId="6E2C3514"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18.新工科人才创意创新创业能力培养探索与实践</w:t>
      </w:r>
    </w:p>
    <w:p w14:paraId="30FD3348"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目标</w:t>
      </w:r>
      <w:r w:rsidRPr="009C0EB2">
        <w:rPr>
          <w:rFonts w:ascii="仿宋_GB2312" w:eastAsia="仿宋_GB2312" w:hint="eastAsia"/>
          <w:kern w:val="0"/>
          <w:sz w:val="30"/>
          <w:szCs w:val="30"/>
        </w:rPr>
        <w:t>：探索新工科人才</w:t>
      </w:r>
      <w:r w:rsidRPr="009C0EB2">
        <w:rPr>
          <w:rFonts w:ascii="仿宋_GB2312" w:eastAsia="仿宋_GB2312" w:hint="eastAsia"/>
          <w:sz w:val="30"/>
          <w:szCs w:val="30"/>
        </w:rPr>
        <w:t>创新创业能力培养的经验与模式。</w:t>
      </w:r>
    </w:p>
    <w:p w14:paraId="7CA52419"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内容</w:t>
      </w:r>
      <w:r w:rsidRPr="009C0EB2">
        <w:rPr>
          <w:rFonts w:ascii="仿宋_GB2312" w:eastAsia="仿宋_GB2312" w:hint="eastAsia"/>
          <w:kern w:val="0"/>
          <w:sz w:val="30"/>
          <w:szCs w:val="30"/>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14:paraId="6666D634" w14:textId="77777777" w:rsidR="00677BD9" w:rsidRPr="009C0E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9C0EB2">
        <w:rPr>
          <w:rFonts w:ascii="仿宋_GB2312" w:eastAsia="仿宋_GB2312" w:hint="eastAsia"/>
          <w:b/>
          <w:kern w:val="0"/>
          <w:sz w:val="30"/>
          <w:szCs w:val="30"/>
        </w:rPr>
        <w:t>预期成果</w:t>
      </w:r>
      <w:r w:rsidRPr="009C0EB2">
        <w:rPr>
          <w:rFonts w:ascii="仿宋_GB2312" w:eastAsia="仿宋_GB2312" w:hint="eastAsia"/>
          <w:kern w:val="0"/>
          <w:sz w:val="30"/>
          <w:szCs w:val="30"/>
        </w:rPr>
        <w:t>：工科学生创意创新创业能力培养实施方案；高质量论文、调研报告、案例集等。</w:t>
      </w:r>
    </w:p>
    <w:p w14:paraId="1234844D"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19.新工科建设创新创业教育类课程体系建设</w:t>
      </w:r>
    </w:p>
    <w:p w14:paraId="03C437AC" w14:textId="77777777" w:rsidR="00677BD9" w:rsidRPr="00D23D39"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D23D39">
        <w:rPr>
          <w:rFonts w:ascii="仿宋_GB2312" w:eastAsia="仿宋_GB2312" w:hint="eastAsia"/>
          <w:b/>
          <w:kern w:val="0"/>
          <w:sz w:val="30"/>
          <w:szCs w:val="30"/>
        </w:rPr>
        <w:t>目标</w:t>
      </w:r>
      <w:r w:rsidRPr="00D23D39">
        <w:rPr>
          <w:rFonts w:ascii="仿宋_GB2312" w:eastAsia="仿宋_GB2312" w:hint="eastAsia"/>
          <w:kern w:val="0"/>
          <w:sz w:val="30"/>
          <w:szCs w:val="30"/>
        </w:rPr>
        <w:t>：根据新工科人才培养定位和创新创业教育目标要求，丰富创新创业教育课程资源，构建与新工科建设课程体系相融合的创新创业教育课程体系。</w:t>
      </w:r>
    </w:p>
    <w:p w14:paraId="19986FB8" w14:textId="77777777" w:rsidR="00677BD9" w:rsidRPr="00D23D39"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D23D39">
        <w:rPr>
          <w:rFonts w:ascii="仿宋_GB2312" w:eastAsia="仿宋_GB2312" w:hint="eastAsia"/>
          <w:b/>
          <w:kern w:val="0"/>
          <w:sz w:val="30"/>
          <w:szCs w:val="30"/>
        </w:rPr>
        <w:t>内容</w:t>
      </w:r>
      <w:r w:rsidRPr="00D23D39">
        <w:rPr>
          <w:rFonts w:ascii="仿宋_GB2312" w:eastAsia="仿宋_GB2312" w:hint="eastAsia"/>
          <w:kern w:val="0"/>
          <w:sz w:val="30"/>
          <w:szCs w:val="30"/>
        </w:rPr>
        <w:t>：与新工科专业教育有机互融的创新创业课程体系设计；重点培养工科学生设计思维、工程思维、批判性思维和数字化思维的课程开发；适应于创新创业教育的多样化、现代化教学方法</w:t>
      </w:r>
      <w:r w:rsidRPr="00D23D39">
        <w:rPr>
          <w:rFonts w:ascii="仿宋_GB2312" w:eastAsia="仿宋_GB2312" w:hint="eastAsia"/>
          <w:kern w:val="0"/>
          <w:sz w:val="30"/>
          <w:szCs w:val="30"/>
        </w:rPr>
        <w:lastRenderedPageBreak/>
        <w:t>和考核评价方法改进；优质创新创业教育课程资源的信息化建设；建立在线开放课程学习认证和学分认定等课程管理制度；创新创业课程重点教材编写。</w:t>
      </w:r>
    </w:p>
    <w:p w14:paraId="08029C18" w14:textId="77777777" w:rsidR="00677BD9" w:rsidRPr="00D23D39" w:rsidRDefault="00677BD9" w:rsidP="00677BD9">
      <w:pPr>
        <w:adjustRightInd w:val="0"/>
        <w:snapToGrid w:val="0"/>
        <w:spacing w:line="560" w:lineRule="exact"/>
        <w:ind w:firstLineChars="188" w:firstLine="564"/>
        <w:rPr>
          <w:rFonts w:ascii="仿宋_GB2312" w:eastAsia="仿宋_GB2312" w:hint="eastAsia"/>
          <w:b/>
          <w:sz w:val="30"/>
          <w:szCs w:val="30"/>
        </w:rPr>
      </w:pPr>
      <w:r w:rsidRPr="00D23D39">
        <w:rPr>
          <w:rFonts w:ascii="仿宋_GB2312" w:eastAsia="仿宋_GB2312" w:hint="eastAsia"/>
          <w:b/>
          <w:kern w:val="0"/>
          <w:sz w:val="30"/>
          <w:szCs w:val="30"/>
        </w:rPr>
        <w:t>预期成果</w:t>
      </w:r>
      <w:r w:rsidRPr="00D23D39">
        <w:rPr>
          <w:rFonts w:ascii="仿宋_GB2312" w:eastAsia="仿宋_GB2312" w:hint="eastAsia"/>
          <w:kern w:val="0"/>
          <w:sz w:val="30"/>
          <w:szCs w:val="30"/>
        </w:rPr>
        <w:t>：建设一批新工科教育创新创业类课程，包括资源共享的慕课、视频公开课等在线开放课程；开发创新创业教学资源共享与教学管理平台；出版具有科学性、先进性、适用性的创新创业教育重点教材等。</w:t>
      </w:r>
    </w:p>
    <w:p w14:paraId="672B0BAC"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20.新工科</w:t>
      </w:r>
      <w:r w:rsidRPr="009C0EB2">
        <w:rPr>
          <w:rFonts w:ascii="楷体_GB2312" w:eastAsia="楷体_GB2312"/>
          <w:b/>
          <w:bCs/>
          <w:sz w:val="30"/>
          <w:szCs w:val="30"/>
        </w:rPr>
        <w:t>人才</w:t>
      </w:r>
      <w:r w:rsidRPr="009C0EB2">
        <w:rPr>
          <w:rFonts w:ascii="楷体_GB2312" w:eastAsia="楷体_GB2312" w:hint="eastAsia"/>
          <w:b/>
          <w:bCs/>
          <w:sz w:val="30"/>
          <w:szCs w:val="30"/>
        </w:rPr>
        <w:t>创新创业教育实践平台开发与保障</w:t>
      </w:r>
    </w:p>
    <w:p w14:paraId="796BC635" w14:textId="77777777" w:rsidR="00677BD9" w:rsidRPr="00D23D39"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D23D39">
        <w:rPr>
          <w:rFonts w:ascii="仿宋_GB2312" w:eastAsia="仿宋_GB2312" w:hint="eastAsia"/>
          <w:b/>
          <w:kern w:val="0"/>
          <w:sz w:val="30"/>
          <w:szCs w:val="30"/>
        </w:rPr>
        <w:t>目标</w:t>
      </w:r>
      <w:r w:rsidRPr="00D23D39">
        <w:rPr>
          <w:rFonts w:ascii="仿宋_GB2312" w:eastAsia="仿宋_GB2312" w:hint="eastAsia"/>
          <w:kern w:val="0"/>
          <w:sz w:val="30"/>
          <w:szCs w:val="30"/>
        </w:rPr>
        <w:t>：强化工科学生创新创业实践活动，建设基于工科优势特色的创新创业平台，</w:t>
      </w:r>
      <w:r w:rsidRPr="00D23D39">
        <w:rPr>
          <w:rFonts w:ascii="仿宋_GB2312" w:eastAsia="仿宋_GB2312" w:hint="eastAsia"/>
          <w:sz w:val="30"/>
          <w:szCs w:val="30"/>
        </w:rPr>
        <w:t>建立健全学生创新创业条件和帮扶体系，形成推动创新创业成果转化应用的机制模式。</w:t>
      </w:r>
    </w:p>
    <w:p w14:paraId="369FE1B4" w14:textId="77777777" w:rsidR="00677BD9" w:rsidRPr="00D23D39"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D23D39">
        <w:rPr>
          <w:rFonts w:ascii="仿宋_GB2312" w:eastAsia="仿宋_GB2312" w:hint="eastAsia"/>
          <w:b/>
          <w:kern w:val="0"/>
          <w:sz w:val="30"/>
          <w:szCs w:val="30"/>
        </w:rPr>
        <w:t>内容</w:t>
      </w:r>
      <w:r w:rsidRPr="00D23D39">
        <w:rPr>
          <w:rFonts w:ascii="仿宋_GB2312" w:eastAsia="仿宋_GB2312" w:hint="eastAsia"/>
          <w:kern w:val="0"/>
          <w:sz w:val="30"/>
          <w:szCs w:val="30"/>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w:t>
      </w:r>
      <w:proofErr w:type="gramStart"/>
      <w:r w:rsidRPr="00D23D39">
        <w:rPr>
          <w:rFonts w:ascii="仿宋_GB2312" w:eastAsia="仿宋_GB2312" w:hint="eastAsia"/>
          <w:kern w:val="0"/>
          <w:sz w:val="30"/>
          <w:szCs w:val="30"/>
        </w:rPr>
        <w:t>建设创客空间</w:t>
      </w:r>
      <w:proofErr w:type="gramEnd"/>
      <w:r w:rsidRPr="00D23D39">
        <w:rPr>
          <w:rFonts w:ascii="仿宋_GB2312" w:eastAsia="仿宋_GB2312" w:hint="eastAsia"/>
          <w:kern w:val="0"/>
          <w:sz w:val="30"/>
          <w:szCs w:val="30"/>
        </w:rPr>
        <w:t>、孵化基地等多种形式的创新创业教育实践平台和社会对接平台；探索创业导师、</w:t>
      </w:r>
      <w:proofErr w:type="gramStart"/>
      <w:r w:rsidRPr="00D23D39">
        <w:rPr>
          <w:rFonts w:ascii="仿宋_GB2312" w:eastAsia="仿宋_GB2312" w:hint="eastAsia"/>
          <w:kern w:val="0"/>
          <w:sz w:val="30"/>
          <w:szCs w:val="30"/>
        </w:rPr>
        <w:t>创投资</w:t>
      </w:r>
      <w:proofErr w:type="gramEnd"/>
      <w:r w:rsidRPr="00D23D39">
        <w:rPr>
          <w:rFonts w:ascii="仿宋_GB2312" w:eastAsia="仿宋_GB2312" w:hint="eastAsia"/>
          <w:kern w:val="0"/>
          <w:sz w:val="30"/>
          <w:szCs w:val="30"/>
        </w:rPr>
        <w:t>金、政策帮扶等资源保障机制。</w:t>
      </w:r>
    </w:p>
    <w:p w14:paraId="2EA2995F" w14:textId="77777777" w:rsidR="00677BD9" w:rsidRPr="00D23D39"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D23D39">
        <w:rPr>
          <w:rFonts w:ascii="仿宋_GB2312" w:eastAsia="仿宋_GB2312" w:hint="eastAsia"/>
          <w:b/>
          <w:kern w:val="0"/>
          <w:sz w:val="30"/>
          <w:szCs w:val="30"/>
        </w:rPr>
        <w:t>预期成果</w:t>
      </w:r>
      <w:r w:rsidRPr="00D23D39">
        <w:rPr>
          <w:rFonts w:ascii="仿宋_GB2312" w:eastAsia="仿宋_GB2312" w:hint="eastAsia"/>
          <w:kern w:val="0"/>
          <w:sz w:val="30"/>
          <w:szCs w:val="30"/>
        </w:rPr>
        <w:t>：建设若干新工科教育创新创业实践基地平台；形成可推广的创新创业实践基地管理机制方案；提出创新创业教育社会资源条件与机制保障的对策建议等。</w:t>
      </w:r>
    </w:p>
    <w:p w14:paraId="2EE2A954" w14:textId="77777777" w:rsidR="00677BD9" w:rsidRPr="009C0EB2" w:rsidRDefault="00677BD9" w:rsidP="00677BD9">
      <w:pPr>
        <w:spacing w:line="560" w:lineRule="exact"/>
        <w:ind w:firstLineChars="200" w:firstLine="600"/>
        <w:rPr>
          <w:rFonts w:eastAsia="黑体"/>
          <w:bCs/>
          <w:sz w:val="30"/>
          <w:szCs w:val="30"/>
        </w:rPr>
      </w:pPr>
      <w:r w:rsidRPr="009C0EB2">
        <w:rPr>
          <w:rFonts w:eastAsia="黑体" w:hint="eastAsia"/>
          <w:bCs/>
          <w:sz w:val="30"/>
          <w:szCs w:val="30"/>
        </w:rPr>
        <w:t>六、协同育人选题</w:t>
      </w:r>
    </w:p>
    <w:p w14:paraId="4886D0DC" w14:textId="77777777" w:rsidR="00677BD9" w:rsidRPr="000E580C" w:rsidRDefault="00677BD9" w:rsidP="00677BD9">
      <w:pPr>
        <w:spacing w:line="560" w:lineRule="exact"/>
        <w:ind w:firstLineChars="200" w:firstLine="600"/>
        <w:rPr>
          <w:rFonts w:ascii="仿宋_GB2312" w:eastAsia="仿宋_GB2312" w:hint="eastAsia"/>
          <w:sz w:val="30"/>
          <w:szCs w:val="30"/>
        </w:rPr>
      </w:pPr>
      <w:r w:rsidRPr="000E580C">
        <w:rPr>
          <w:rFonts w:ascii="仿宋_GB2312" w:eastAsia="仿宋_GB2312" w:hint="eastAsia"/>
          <w:sz w:val="30"/>
          <w:szCs w:val="30"/>
        </w:rPr>
        <w:t>此类项目应落实“三全育人”“五育并举”有关要求，推进产教融合、校企合作体制机制创新，完善工程教育实习实</w:t>
      </w:r>
      <w:proofErr w:type="gramStart"/>
      <w:r w:rsidRPr="000E580C">
        <w:rPr>
          <w:rFonts w:ascii="仿宋_GB2312" w:eastAsia="仿宋_GB2312" w:hint="eastAsia"/>
          <w:sz w:val="30"/>
          <w:szCs w:val="30"/>
        </w:rPr>
        <w:t>训制度</w:t>
      </w:r>
      <w:proofErr w:type="gramEnd"/>
      <w:r w:rsidRPr="000E580C">
        <w:rPr>
          <w:rFonts w:ascii="仿宋_GB2312" w:eastAsia="仿宋_GB2312" w:hint="eastAsia"/>
          <w:sz w:val="30"/>
          <w:szCs w:val="30"/>
        </w:rPr>
        <w:t>保障体系，建设工程实践教育基地和人才培养实践平台，构建产学</w:t>
      </w:r>
      <w:r w:rsidRPr="000E580C">
        <w:rPr>
          <w:rFonts w:ascii="仿宋_GB2312" w:eastAsia="仿宋_GB2312" w:hint="eastAsia"/>
          <w:sz w:val="30"/>
          <w:szCs w:val="30"/>
        </w:rPr>
        <w:lastRenderedPageBreak/>
        <w:t>合作协同育人体系。</w:t>
      </w:r>
    </w:p>
    <w:p w14:paraId="77075D7D"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21.新工科产教融合、校企合作机制模式探索与实践</w:t>
      </w:r>
    </w:p>
    <w:p w14:paraId="709A6EE1" w14:textId="77777777" w:rsidR="00677BD9" w:rsidRPr="000E580C"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0E580C">
        <w:rPr>
          <w:rFonts w:ascii="仿宋_GB2312" w:eastAsia="仿宋_GB2312" w:hint="eastAsia"/>
          <w:b/>
          <w:kern w:val="0"/>
          <w:sz w:val="30"/>
          <w:szCs w:val="30"/>
        </w:rPr>
        <w:t>目标</w:t>
      </w:r>
      <w:r w:rsidRPr="000E580C">
        <w:rPr>
          <w:rFonts w:ascii="仿宋_GB2312" w:eastAsia="仿宋_GB2312" w:hint="eastAsia"/>
          <w:kern w:val="0"/>
          <w:sz w:val="30"/>
          <w:szCs w:val="30"/>
        </w:rPr>
        <w:t>：进一步推动开放式办学，创新工程教育人才培养组织模式，深化产学研合作办学、合作育人、合作就业、合作发展，建立多主体协同育人的管理体制机制。</w:t>
      </w:r>
    </w:p>
    <w:p w14:paraId="6F9CB249" w14:textId="77777777" w:rsidR="00677BD9" w:rsidRPr="000E580C"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0E580C">
        <w:rPr>
          <w:rFonts w:ascii="仿宋_GB2312" w:eastAsia="仿宋_GB2312" w:hint="eastAsia"/>
          <w:b/>
          <w:kern w:val="0"/>
          <w:sz w:val="30"/>
          <w:szCs w:val="30"/>
        </w:rPr>
        <w:t>内容</w:t>
      </w:r>
      <w:r w:rsidRPr="000E580C">
        <w:rPr>
          <w:rFonts w:ascii="仿宋_GB2312" w:eastAsia="仿宋_GB2312" w:hint="eastAsia"/>
          <w:kern w:val="0"/>
          <w:sz w:val="30"/>
          <w:szCs w:val="30"/>
        </w:rPr>
        <w:t>：</w:t>
      </w:r>
      <w:r w:rsidRPr="000E580C">
        <w:rPr>
          <w:rFonts w:ascii="仿宋_GB2312" w:eastAsia="仿宋_GB2312" w:hint="eastAsia"/>
          <w:sz w:val="30"/>
          <w:szCs w:val="30"/>
        </w:rPr>
        <w:t>主动对接区域经济和行业产业发展需求，集聚优质工程教育资源，强化高校、地方政府、行业协会、企业机构等多元主体之间的协同，打破体制壁垒，</w:t>
      </w:r>
      <w:r w:rsidRPr="000E580C">
        <w:rPr>
          <w:rFonts w:ascii="仿宋_GB2312" w:eastAsia="仿宋_GB2312" w:hint="eastAsia"/>
          <w:kern w:val="0"/>
          <w:sz w:val="30"/>
          <w:szCs w:val="30"/>
        </w:rPr>
        <w:t>探索共建共管的组织架构和</w:t>
      </w:r>
      <w:r w:rsidRPr="000E580C">
        <w:rPr>
          <w:rFonts w:ascii="仿宋_GB2312" w:eastAsia="仿宋_GB2312" w:hint="eastAsia"/>
          <w:sz w:val="30"/>
          <w:szCs w:val="30"/>
        </w:rPr>
        <w:t>治理模式，</w:t>
      </w:r>
      <w:r w:rsidRPr="000E580C">
        <w:rPr>
          <w:rFonts w:ascii="仿宋_GB2312" w:eastAsia="仿宋_GB2312" w:hint="eastAsia"/>
          <w:kern w:val="0"/>
          <w:sz w:val="30"/>
          <w:szCs w:val="30"/>
        </w:rPr>
        <w:t>并配套完备的运行制度和组织载体；</w:t>
      </w:r>
      <w:r w:rsidRPr="000E580C">
        <w:rPr>
          <w:rFonts w:ascii="仿宋_GB2312" w:eastAsia="仿宋_GB2312" w:cs="Arial" w:hint="eastAsia"/>
          <w:color w:val="191919"/>
          <w:sz w:val="30"/>
          <w:szCs w:val="30"/>
          <w:shd w:val="clear" w:color="auto" w:fill="FFFFFF"/>
        </w:rPr>
        <w:t>以提升人才培养质量为主线，以办学模式创新为切入点，以体制机制改革为动力，着力开展“政产学研用”办学模式创新与实践；</w:t>
      </w:r>
      <w:r w:rsidRPr="000E580C">
        <w:rPr>
          <w:rFonts w:ascii="仿宋_GB2312" w:eastAsia="仿宋_GB2312" w:hint="eastAsia"/>
          <w:kern w:val="0"/>
          <w:sz w:val="30"/>
          <w:szCs w:val="30"/>
        </w:rPr>
        <w:t>根据</w:t>
      </w:r>
      <w:r w:rsidRPr="000E580C">
        <w:rPr>
          <w:rFonts w:ascii="仿宋_GB2312" w:eastAsia="仿宋_GB2312" w:hint="eastAsia"/>
          <w:sz w:val="30"/>
          <w:szCs w:val="30"/>
        </w:rPr>
        <w:t>国家产业布局和区域支柱产业发展规划，结合高校办学特色，</w:t>
      </w:r>
      <w:r w:rsidRPr="000E580C">
        <w:rPr>
          <w:rFonts w:ascii="仿宋_GB2312" w:eastAsia="仿宋_GB2312" w:hint="eastAsia"/>
          <w:kern w:val="0"/>
          <w:sz w:val="30"/>
          <w:szCs w:val="30"/>
        </w:rPr>
        <w:t>打造产教融合、协同育人的工程教育示范样板，</w:t>
      </w:r>
      <w:r w:rsidRPr="000E580C">
        <w:rPr>
          <w:rFonts w:ascii="仿宋_GB2312" w:eastAsia="仿宋_GB2312" w:hint="eastAsia"/>
          <w:sz w:val="30"/>
          <w:szCs w:val="30"/>
        </w:rPr>
        <w:t>形成可推广的改革成果</w:t>
      </w:r>
      <w:r w:rsidRPr="000E580C">
        <w:rPr>
          <w:rFonts w:ascii="仿宋_GB2312" w:eastAsia="仿宋_GB2312" w:hint="eastAsia"/>
          <w:kern w:val="0"/>
          <w:sz w:val="30"/>
          <w:szCs w:val="30"/>
        </w:rPr>
        <w:t>。</w:t>
      </w:r>
    </w:p>
    <w:p w14:paraId="697080CB" w14:textId="77777777" w:rsidR="00677BD9" w:rsidRPr="000E580C" w:rsidRDefault="00677BD9" w:rsidP="00677BD9">
      <w:pPr>
        <w:adjustRightInd w:val="0"/>
        <w:snapToGrid w:val="0"/>
        <w:spacing w:line="560" w:lineRule="exact"/>
        <w:ind w:firstLineChars="188" w:firstLine="564"/>
        <w:rPr>
          <w:rFonts w:ascii="仿宋_GB2312" w:eastAsia="仿宋_GB2312" w:hint="eastAsia"/>
          <w:b/>
          <w:sz w:val="30"/>
          <w:szCs w:val="30"/>
        </w:rPr>
      </w:pPr>
      <w:r w:rsidRPr="000E580C">
        <w:rPr>
          <w:rFonts w:ascii="仿宋_GB2312" w:eastAsia="仿宋_GB2312" w:hint="eastAsia"/>
          <w:b/>
          <w:kern w:val="0"/>
          <w:sz w:val="30"/>
          <w:szCs w:val="30"/>
        </w:rPr>
        <w:t>预期成果</w:t>
      </w:r>
      <w:r w:rsidRPr="000E580C">
        <w:rPr>
          <w:rFonts w:ascii="仿宋_GB2312" w:eastAsia="仿宋_GB2312" w:hint="eastAsia"/>
          <w:kern w:val="0"/>
          <w:sz w:val="30"/>
          <w:szCs w:val="30"/>
        </w:rPr>
        <w:t>：围绕重点产业领域，建设一批特色化产业学院，形成产学研融合的示范化样板；产生一批合作育人、合作就业、合作发展的可推广的标志性成果；形成多元主体有效协同、社会深度参与人才培养的机制和模式。</w:t>
      </w:r>
    </w:p>
    <w:p w14:paraId="1C09E9B4"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22.新工科人才培养实践创新平台建设探索与实践</w:t>
      </w:r>
    </w:p>
    <w:p w14:paraId="43575ED4" w14:textId="77777777" w:rsidR="00677BD9" w:rsidRPr="00A739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：主动对接行业产业需求，</w:t>
      </w:r>
      <w:r w:rsidRPr="00A739B2">
        <w:rPr>
          <w:rFonts w:ascii="仿宋_GB2312" w:eastAsia="仿宋_GB2312" w:hint="eastAsia"/>
          <w:color w:val="000000"/>
          <w:sz w:val="30"/>
          <w:szCs w:val="30"/>
          <w:shd w:val="clear" w:color="auto" w:fill="FFFFFF"/>
        </w:rPr>
        <w:t>汇聚校内外要素资源，</w:t>
      </w:r>
      <w:r w:rsidRPr="00A739B2">
        <w:rPr>
          <w:rFonts w:ascii="仿宋_GB2312" w:eastAsia="仿宋_GB2312" w:hint="eastAsia"/>
          <w:kern w:val="0"/>
          <w:sz w:val="30"/>
          <w:szCs w:val="30"/>
        </w:rPr>
        <w:t>深化校企合作，共建一批工程教育实践教育基地和人才培养实践创新平台。</w:t>
      </w:r>
    </w:p>
    <w:p w14:paraId="09DDCCF3" w14:textId="77777777" w:rsidR="00677BD9" w:rsidRPr="00A739B2" w:rsidRDefault="00677BD9" w:rsidP="00677BD9">
      <w:pPr>
        <w:spacing w:line="560" w:lineRule="exact"/>
        <w:ind w:firstLineChars="200" w:firstLine="600"/>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：以</w:t>
      </w:r>
      <w:r w:rsidRPr="00A739B2">
        <w:rPr>
          <w:rFonts w:ascii="仿宋_GB2312" w:eastAsia="仿宋_GB2312" w:hint="eastAsia"/>
          <w:sz w:val="30"/>
          <w:szCs w:val="30"/>
        </w:rPr>
        <w:t>大学生创新精神和实践能力培养为核心，推进产业与教学的紧密结合、深度融合，深入推进工程实践（技术、实验室）创新中心建设，</w:t>
      </w:r>
      <w:r w:rsidRPr="00A739B2">
        <w:rPr>
          <w:rFonts w:ascii="仿宋_GB2312" w:eastAsia="仿宋_GB2312" w:cs="Arial" w:hint="eastAsia"/>
          <w:color w:val="191919"/>
          <w:sz w:val="30"/>
          <w:szCs w:val="30"/>
          <w:shd w:val="clear" w:color="auto" w:fill="FFFFFF"/>
        </w:rPr>
        <w:t>打造具有良好示范和带动效应的实践育人基</w:t>
      </w:r>
      <w:r w:rsidRPr="00A739B2">
        <w:rPr>
          <w:rFonts w:ascii="仿宋_GB2312" w:eastAsia="仿宋_GB2312" w:cs="Arial" w:hint="eastAsia"/>
          <w:color w:val="191919"/>
          <w:sz w:val="30"/>
          <w:szCs w:val="30"/>
          <w:shd w:val="clear" w:color="auto" w:fill="FFFFFF"/>
        </w:rPr>
        <w:lastRenderedPageBreak/>
        <w:t>地</w:t>
      </w:r>
      <w:r w:rsidRPr="00A739B2">
        <w:rPr>
          <w:rFonts w:ascii="仿宋_GB2312" w:eastAsia="仿宋_GB2312" w:hint="eastAsia"/>
          <w:sz w:val="30"/>
          <w:szCs w:val="30"/>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sidRPr="00A739B2">
        <w:rPr>
          <w:rFonts w:ascii="仿宋_GB2312" w:eastAsia="仿宋_GB2312" w:cs="Arial" w:hint="eastAsia"/>
          <w:color w:val="191919"/>
          <w:sz w:val="30"/>
          <w:szCs w:val="30"/>
          <w:shd w:val="clear" w:color="auto" w:fill="FFFFFF"/>
        </w:rPr>
        <w:t>推动教育链、人才链、知识链和产业链深度融合。</w:t>
      </w:r>
    </w:p>
    <w:p w14:paraId="1D0C4944" w14:textId="77777777" w:rsidR="00677BD9" w:rsidRPr="00A739B2" w:rsidRDefault="00677BD9" w:rsidP="00677BD9">
      <w:pPr>
        <w:adjustRightInd w:val="0"/>
        <w:snapToGrid w:val="0"/>
        <w:spacing w:line="560" w:lineRule="exact"/>
        <w:ind w:firstLineChars="188" w:firstLine="564"/>
        <w:rPr>
          <w:rFonts w:ascii="仿宋_GB2312" w:eastAsia="仿宋_GB2312" w:hint="eastAsia"/>
          <w:b/>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：建设一批区域产学研合作教育实践联合创新平台，构建产教融合的战略联盟机制，整合</w:t>
      </w:r>
      <w:r w:rsidRPr="00A739B2">
        <w:rPr>
          <w:rFonts w:ascii="仿宋_GB2312" w:eastAsia="仿宋_GB2312" w:hint="eastAsia"/>
          <w:sz w:val="30"/>
          <w:szCs w:val="30"/>
        </w:rPr>
        <w:t>相关专业和教育资源，面向多专业、多层次人才培养需求，建设一批高水平工程实践教育中心。</w:t>
      </w:r>
    </w:p>
    <w:p w14:paraId="7B637803"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23.结果导向的实习实</w:t>
      </w:r>
      <w:proofErr w:type="gramStart"/>
      <w:r w:rsidRPr="009C0EB2">
        <w:rPr>
          <w:rFonts w:ascii="楷体_GB2312" w:eastAsia="楷体_GB2312" w:hint="eastAsia"/>
          <w:b/>
          <w:bCs/>
          <w:sz w:val="30"/>
          <w:szCs w:val="30"/>
        </w:rPr>
        <w:t>训保障</w:t>
      </w:r>
      <w:proofErr w:type="gramEnd"/>
      <w:r w:rsidRPr="009C0EB2">
        <w:rPr>
          <w:rFonts w:ascii="楷体_GB2312" w:eastAsia="楷体_GB2312" w:hint="eastAsia"/>
          <w:b/>
          <w:bCs/>
          <w:sz w:val="30"/>
          <w:szCs w:val="30"/>
        </w:rPr>
        <w:t>制度体系建设探索与实践</w:t>
      </w:r>
    </w:p>
    <w:p w14:paraId="320001C7" w14:textId="77777777" w:rsidR="00677BD9" w:rsidRPr="00A739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：完善行业企业、社会服务机构、研究机构等接受高校学生实习实训的保障制度和政策体系，开展区域性实习实</w:t>
      </w:r>
      <w:proofErr w:type="gramStart"/>
      <w:r w:rsidRPr="00A739B2">
        <w:rPr>
          <w:rFonts w:ascii="仿宋_GB2312" w:eastAsia="仿宋_GB2312" w:hint="eastAsia"/>
          <w:kern w:val="0"/>
          <w:sz w:val="30"/>
          <w:szCs w:val="30"/>
        </w:rPr>
        <w:t>训改革</w:t>
      </w:r>
      <w:proofErr w:type="gramEnd"/>
      <w:r w:rsidRPr="00A739B2">
        <w:rPr>
          <w:rFonts w:ascii="仿宋_GB2312" w:eastAsia="仿宋_GB2312" w:hint="eastAsia"/>
          <w:kern w:val="0"/>
          <w:sz w:val="30"/>
          <w:szCs w:val="30"/>
        </w:rPr>
        <w:t>试点，为推动国家层面出台并完善大学生实习实践的法律法规奠定实践基础。</w:t>
      </w:r>
    </w:p>
    <w:p w14:paraId="4550FE58" w14:textId="77777777" w:rsidR="00677BD9" w:rsidRPr="00A739B2" w:rsidRDefault="00677BD9" w:rsidP="00677BD9">
      <w:pPr>
        <w:spacing w:line="560" w:lineRule="exact"/>
        <w:ind w:firstLineChars="200" w:firstLine="600"/>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：完善行业企业开展产学合作的保障措施和激励机制，引导党政机构、地方政府、行业企业、科研机构等开展接受大学生实习实训；</w:t>
      </w:r>
      <w:r w:rsidRPr="00A739B2">
        <w:rPr>
          <w:rFonts w:ascii="仿宋_GB2312" w:eastAsia="仿宋_GB2312" w:hint="eastAsia"/>
          <w:sz w:val="30"/>
          <w:szCs w:val="30"/>
        </w:rPr>
        <w:t>通过引进企业研发、生产基地，建成兼具生产、教学和研发功能的校企一体、产学研用协同的大型实验实训实习中心和培训基地；统筹各</w:t>
      </w:r>
      <w:proofErr w:type="gramStart"/>
      <w:r w:rsidRPr="00A739B2">
        <w:rPr>
          <w:rFonts w:ascii="仿宋_GB2312" w:eastAsia="仿宋_GB2312" w:hint="eastAsia"/>
          <w:sz w:val="30"/>
          <w:szCs w:val="30"/>
        </w:rPr>
        <w:t>类实践</w:t>
      </w:r>
      <w:proofErr w:type="gramEnd"/>
      <w:r w:rsidRPr="00A739B2">
        <w:rPr>
          <w:rFonts w:ascii="仿宋_GB2312" w:eastAsia="仿宋_GB2312" w:hint="eastAsia"/>
          <w:sz w:val="30"/>
          <w:szCs w:val="30"/>
        </w:rPr>
        <w:t>教学资源，构建功能集约、资源共享、开放充分、运作高效的专业类或跨专业类实验教学中心；</w:t>
      </w:r>
      <w:r w:rsidRPr="00A739B2">
        <w:rPr>
          <w:rFonts w:ascii="仿宋_GB2312" w:eastAsia="仿宋_GB2312" w:hint="eastAsia"/>
          <w:kern w:val="0"/>
          <w:sz w:val="30"/>
          <w:szCs w:val="30"/>
        </w:rPr>
        <w:t>建立接收大学生实习实训的专项资金、保险、产权界定和税收优惠政策，探索制订区域性产学研协同育人的法律法规，推进国家层面“大学生实习条例”立法进程。</w:t>
      </w:r>
    </w:p>
    <w:p w14:paraId="4F3A41A5" w14:textId="77777777" w:rsidR="00677BD9" w:rsidRPr="00A739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w:t>
      </w:r>
      <w:r w:rsidRPr="00A739B2">
        <w:rPr>
          <w:rFonts w:ascii="仿宋_GB2312" w:eastAsia="仿宋_GB2312" w:hint="eastAsia"/>
          <w:sz w:val="30"/>
          <w:szCs w:val="30"/>
        </w:rPr>
        <w:t>建设集教育、培训、研究及生产为一体的共享型</w:t>
      </w:r>
      <w:r w:rsidRPr="00A739B2">
        <w:rPr>
          <w:rFonts w:ascii="仿宋_GB2312" w:eastAsia="仿宋_GB2312" w:hint="eastAsia"/>
          <w:sz w:val="30"/>
          <w:szCs w:val="30"/>
        </w:rPr>
        <w:lastRenderedPageBreak/>
        <w:t>人才培养实践平台</w:t>
      </w:r>
      <w:r w:rsidRPr="00A739B2">
        <w:rPr>
          <w:rFonts w:ascii="仿宋_GB2312" w:eastAsia="仿宋_GB2312" w:hint="eastAsia"/>
          <w:kern w:val="0"/>
          <w:sz w:val="30"/>
          <w:szCs w:val="30"/>
        </w:rPr>
        <w:t>；</w:t>
      </w:r>
      <w:r w:rsidRPr="00A739B2">
        <w:rPr>
          <w:rFonts w:ascii="仿宋_GB2312" w:eastAsia="仿宋_GB2312" w:hint="eastAsia"/>
          <w:color w:val="000000"/>
          <w:sz w:val="30"/>
          <w:szCs w:val="30"/>
          <w:shd w:val="clear" w:color="auto" w:fill="FFFFFF"/>
        </w:rPr>
        <w:t>紧贴行业人才培养要求，建设一批具有专业特色的实训实习基地；</w:t>
      </w:r>
      <w:r w:rsidRPr="00A739B2">
        <w:rPr>
          <w:rFonts w:ascii="仿宋_GB2312" w:eastAsia="仿宋_GB2312" w:hint="eastAsia"/>
          <w:kern w:val="0"/>
          <w:sz w:val="30"/>
          <w:szCs w:val="30"/>
        </w:rPr>
        <w:t>形成区域性大学生实习实</w:t>
      </w:r>
      <w:proofErr w:type="gramStart"/>
      <w:r w:rsidRPr="00A739B2">
        <w:rPr>
          <w:rFonts w:ascii="仿宋_GB2312" w:eastAsia="仿宋_GB2312" w:hint="eastAsia"/>
          <w:kern w:val="0"/>
          <w:sz w:val="30"/>
          <w:szCs w:val="30"/>
        </w:rPr>
        <w:t>训保障</w:t>
      </w:r>
      <w:proofErr w:type="gramEnd"/>
      <w:r w:rsidRPr="00A739B2">
        <w:rPr>
          <w:rFonts w:ascii="仿宋_GB2312" w:eastAsia="仿宋_GB2312" w:hint="eastAsia"/>
          <w:kern w:val="0"/>
          <w:sz w:val="30"/>
          <w:szCs w:val="30"/>
        </w:rPr>
        <w:t>的法律法规的改革试点经验。</w:t>
      </w:r>
    </w:p>
    <w:p w14:paraId="08F54251"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24.新形态复合型教育教学资源体系构建</w:t>
      </w:r>
    </w:p>
    <w:p w14:paraId="43FDDC11" w14:textId="77777777" w:rsidR="00677BD9" w:rsidRPr="00A739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A739B2">
        <w:rPr>
          <w:rFonts w:ascii="仿宋_GB2312" w:eastAsia="仿宋_GB2312" w:hint="eastAsia"/>
          <w:b/>
          <w:kern w:val="0"/>
          <w:sz w:val="30"/>
          <w:szCs w:val="30"/>
        </w:rPr>
        <w:t>目标：</w:t>
      </w:r>
      <w:r w:rsidRPr="00A739B2">
        <w:rPr>
          <w:rFonts w:ascii="仿宋_GB2312" w:eastAsia="仿宋_GB2312" w:hint="eastAsia"/>
          <w:kern w:val="0"/>
          <w:sz w:val="30"/>
          <w:szCs w:val="30"/>
        </w:rPr>
        <w:t>落实“学生中心、产出导向、持续改进”的理念，结合新形态下的工程教育教学特点，开展新工科教育教学资源、专业资源库建设的理论与实践研究。</w:t>
      </w:r>
    </w:p>
    <w:p w14:paraId="7CF04C51" w14:textId="77777777" w:rsidR="00677BD9" w:rsidRPr="00A739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A739B2">
        <w:rPr>
          <w:rFonts w:ascii="仿宋_GB2312" w:eastAsia="仿宋_GB2312" w:hint="eastAsia"/>
          <w:b/>
          <w:kern w:val="0"/>
          <w:sz w:val="30"/>
          <w:szCs w:val="30"/>
        </w:rPr>
        <w:t>内容：</w:t>
      </w:r>
      <w:r w:rsidRPr="00A739B2">
        <w:rPr>
          <w:rFonts w:ascii="仿宋_GB2312" w:eastAsia="仿宋_GB2312" w:hint="eastAsia"/>
          <w:kern w:val="0"/>
          <w:sz w:val="30"/>
          <w:szCs w:val="30"/>
        </w:rPr>
        <w:t>以学生发展为中心，探索新形态下新兴专业、交叉融合专业的教育教学资源建设方式与路径；以产出为导向，推进新形态下工程教育教学资源的应用与实践研究，在快速迭代、自组织</w:t>
      </w:r>
      <w:proofErr w:type="gramStart"/>
      <w:r w:rsidRPr="00A739B2">
        <w:rPr>
          <w:rFonts w:ascii="仿宋_GB2312" w:eastAsia="仿宋_GB2312" w:hint="eastAsia"/>
          <w:kern w:val="0"/>
          <w:sz w:val="30"/>
          <w:szCs w:val="30"/>
        </w:rPr>
        <w:t>体不断</w:t>
      </w:r>
      <w:proofErr w:type="gramEnd"/>
      <w:r w:rsidRPr="00A739B2">
        <w:rPr>
          <w:rFonts w:ascii="仿宋_GB2312" w:eastAsia="仿宋_GB2312" w:hint="eastAsia"/>
          <w:kern w:val="0"/>
          <w:sz w:val="30"/>
          <w:szCs w:val="30"/>
        </w:rPr>
        <w:t>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14:paraId="29ACBEF5" w14:textId="77777777" w:rsidR="00677BD9" w:rsidRPr="00A739B2"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A739B2">
        <w:rPr>
          <w:rFonts w:ascii="仿宋_GB2312" w:eastAsia="仿宋_GB2312" w:hint="eastAsia"/>
          <w:b/>
          <w:kern w:val="0"/>
          <w:sz w:val="30"/>
          <w:szCs w:val="30"/>
        </w:rPr>
        <w:t>预期成果：</w:t>
      </w:r>
      <w:r w:rsidRPr="00A739B2">
        <w:rPr>
          <w:rFonts w:ascii="仿宋_GB2312" w:eastAsia="仿宋_GB2312" w:hint="eastAsia"/>
          <w:kern w:val="0"/>
          <w:sz w:val="30"/>
          <w:szCs w:val="30"/>
        </w:rPr>
        <w:t>形成系列研究案例、研究报告；教育教学资源平台或资源库。</w:t>
      </w:r>
    </w:p>
    <w:p w14:paraId="63267679" w14:textId="77777777" w:rsidR="00677BD9" w:rsidRPr="009C0EB2" w:rsidRDefault="00677BD9" w:rsidP="00677BD9">
      <w:pPr>
        <w:spacing w:line="560" w:lineRule="exact"/>
        <w:ind w:firstLineChars="200" w:firstLine="600"/>
        <w:rPr>
          <w:rFonts w:eastAsia="黑体"/>
          <w:bCs/>
          <w:sz w:val="30"/>
          <w:szCs w:val="30"/>
        </w:rPr>
      </w:pPr>
      <w:r w:rsidRPr="009C0EB2">
        <w:rPr>
          <w:rFonts w:eastAsia="黑体" w:hint="eastAsia"/>
          <w:bCs/>
          <w:sz w:val="30"/>
          <w:szCs w:val="30"/>
        </w:rPr>
        <w:t>七、共同体构建选题</w:t>
      </w:r>
    </w:p>
    <w:bookmarkEnd w:id="6"/>
    <w:p w14:paraId="559BE602" w14:textId="77777777" w:rsidR="00677BD9" w:rsidRPr="00A739B2" w:rsidRDefault="00677BD9" w:rsidP="00677BD9">
      <w:pPr>
        <w:spacing w:line="560" w:lineRule="exact"/>
        <w:ind w:firstLineChars="200" w:firstLine="600"/>
        <w:rPr>
          <w:rFonts w:ascii="仿宋_GB2312" w:eastAsia="仿宋_GB2312" w:hint="eastAsia"/>
          <w:sz w:val="30"/>
          <w:szCs w:val="30"/>
        </w:rPr>
      </w:pPr>
      <w:r w:rsidRPr="00A739B2">
        <w:rPr>
          <w:rFonts w:ascii="仿宋_GB2312" w:eastAsia="仿宋_GB2312" w:hint="eastAsia"/>
          <w:sz w:val="30"/>
          <w:szCs w:val="30"/>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14:paraId="58D3C3B3"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25.新工科建设国际化人才培养模式和机制研究</w:t>
      </w:r>
    </w:p>
    <w:p w14:paraId="4F079639" w14:textId="77777777" w:rsidR="00677BD9" w:rsidRPr="00B21768"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：面向全球化和新经济、新产业的需求，探索中国工程</w:t>
      </w:r>
      <w:r w:rsidRPr="00B21768">
        <w:rPr>
          <w:rFonts w:ascii="仿宋_GB2312" w:eastAsia="仿宋_GB2312" w:hint="eastAsia"/>
          <w:kern w:val="0"/>
          <w:sz w:val="30"/>
          <w:szCs w:val="30"/>
        </w:rPr>
        <w:lastRenderedPageBreak/>
        <w:t>教育国际化人才培养的理念、模式、机制和路径，提升中国工科毕业生的国际意识、全球竞争力和参与解决全球问题的能力。</w:t>
      </w:r>
    </w:p>
    <w:p w14:paraId="711AEDA2" w14:textId="77777777" w:rsidR="00677BD9" w:rsidRPr="00B21768"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B21768">
        <w:rPr>
          <w:rFonts w:ascii="仿宋_GB2312" w:eastAsia="仿宋_GB2312" w:hint="eastAsia"/>
          <w:b/>
          <w:kern w:val="0"/>
          <w:sz w:val="30"/>
          <w:szCs w:val="30"/>
        </w:rPr>
        <w:t>内容</w:t>
      </w:r>
      <w:r w:rsidRPr="00B21768">
        <w:rPr>
          <w:rFonts w:ascii="仿宋_GB2312" w:eastAsia="仿宋_GB2312" w:hint="eastAsia"/>
          <w:kern w:val="0"/>
          <w:sz w:val="30"/>
          <w:szCs w:val="30"/>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14:paraId="311B5364" w14:textId="77777777" w:rsidR="00677BD9" w:rsidRPr="00B21768"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：形成新工科教育国际化人才培养的成熟模式和机制、实践案例、研究报告以及高质量论文等。</w:t>
      </w:r>
    </w:p>
    <w:p w14:paraId="005B00C5"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26</w:t>
      </w:r>
      <w:r w:rsidRPr="009C0EB2">
        <w:rPr>
          <w:rFonts w:ascii="楷体_GB2312" w:eastAsia="楷体_GB2312"/>
          <w:b/>
          <w:bCs/>
          <w:sz w:val="30"/>
          <w:szCs w:val="30"/>
        </w:rPr>
        <w:t>.区域</w:t>
      </w:r>
      <w:r w:rsidRPr="009C0EB2">
        <w:rPr>
          <w:rFonts w:ascii="楷体_GB2312" w:eastAsia="楷体_GB2312" w:hint="eastAsia"/>
          <w:b/>
          <w:bCs/>
          <w:sz w:val="30"/>
          <w:szCs w:val="30"/>
        </w:rPr>
        <w:t>新工科教育共同体建设及实践</w:t>
      </w:r>
    </w:p>
    <w:p w14:paraId="3E392616" w14:textId="77777777" w:rsidR="00677BD9" w:rsidRPr="00B21768" w:rsidRDefault="00677BD9" w:rsidP="00677BD9">
      <w:pPr>
        <w:spacing w:line="560" w:lineRule="exact"/>
        <w:ind w:firstLineChars="200" w:firstLine="600"/>
        <w:rPr>
          <w:rFonts w:ascii="仿宋_GB2312" w:eastAsia="仿宋_GB2312" w:hint="eastAsia"/>
          <w:sz w:val="30"/>
          <w:szCs w:val="30"/>
        </w:rPr>
      </w:pPr>
      <w:r w:rsidRPr="00B21768">
        <w:rPr>
          <w:rFonts w:ascii="仿宋_GB2312" w:eastAsia="仿宋_GB2312" w:hint="eastAsia"/>
          <w:b/>
          <w:sz w:val="30"/>
          <w:szCs w:val="30"/>
        </w:rPr>
        <w:t>目标</w:t>
      </w:r>
      <w:r w:rsidRPr="00B21768">
        <w:rPr>
          <w:rFonts w:ascii="仿宋_GB2312" w:eastAsia="仿宋_GB2312" w:hint="eastAsia"/>
          <w:sz w:val="30"/>
          <w:szCs w:val="30"/>
        </w:rPr>
        <w:t>：探索组建新工科教育区域合作网络，提升新工科教育对区域经济社会发展的支撑和服务能力。</w:t>
      </w:r>
    </w:p>
    <w:p w14:paraId="3176ED64" w14:textId="77777777" w:rsidR="00677BD9" w:rsidRPr="00B21768" w:rsidRDefault="00677BD9" w:rsidP="00677BD9">
      <w:pPr>
        <w:spacing w:line="560" w:lineRule="exact"/>
        <w:ind w:firstLineChars="200" w:firstLine="600"/>
        <w:rPr>
          <w:rFonts w:ascii="仿宋_GB2312" w:eastAsia="仿宋_GB2312" w:hint="eastAsia"/>
          <w:sz w:val="30"/>
          <w:szCs w:val="30"/>
        </w:rPr>
      </w:pPr>
      <w:r w:rsidRPr="00B21768">
        <w:rPr>
          <w:rFonts w:ascii="仿宋_GB2312" w:eastAsia="仿宋_GB2312" w:hint="eastAsia"/>
          <w:b/>
          <w:sz w:val="30"/>
          <w:szCs w:val="30"/>
        </w:rPr>
        <w:t>内容</w:t>
      </w:r>
      <w:r w:rsidRPr="00B21768">
        <w:rPr>
          <w:rFonts w:ascii="仿宋_GB2312" w:eastAsia="仿宋_GB2312" w:hint="eastAsia"/>
          <w:sz w:val="30"/>
          <w:szCs w:val="30"/>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14:paraId="3A7DDD8F" w14:textId="77777777" w:rsidR="00677BD9" w:rsidRPr="00B21768" w:rsidRDefault="00677BD9" w:rsidP="00677BD9">
      <w:pPr>
        <w:spacing w:line="560" w:lineRule="exact"/>
        <w:ind w:firstLineChars="200" w:firstLine="600"/>
        <w:rPr>
          <w:rFonts w:ascii="仿宋_GB2312" w:eastAsia="仿宋_GB2312" w:hint="eastAsia"/>
          <w:sz w:val="30"/>
          <w:szCs w:val="30"/>
        </w:rPr>
      </w:pPr>
      <w:r w:rsidRPr="00B21768">
        <w:rPr>
          <w:rFonts w:ascii="仿宋_GB2312" w:eastAsia="仿宋_GB2312" w:hint="eastAsia"/>
          <w:b/>
          <w:sz w:val="30"/>
          <w:szCs w:val="30"/>
        </w:rPr>
        <w:t>预期成果</w:t>
      </w:r>
      <w:r w:rsidRPr="00B21768">
        <w:rPr>
          <w:rFonts w:ascii="仿宋_GB2312" w:eastAsia="仿宋_GB2312" w:hint="eastAsia"/>
          <w:sz w:val="30"/>
          <w:szCs w:val="30"/>
        </w:rPr>
        <w:t>：研究报告、高质量论文；新工科教育区域共同体建设。</w:t>
      </w:r>
    </w:p>
    <w:p w14:paraId="09A994B0"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27.“一带一路”新工科教育共同体建设</w:t>
      </w:r>
    </w:p>
    <w:p w14:paraId="49B9E054" w14:textId="77777777" w:rsidR="00677BD9" w:rsidRPr="00B21768"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：围绕“一带一路”建设需求，探索组建“一带一路”工科高校战略联盟，搭建工程教育国际合作网络，提升工程教育</w:t>
      </w:r>
      <w:r w:rsidRPr="00B21768">
        <w:rPr>
          <w:rFonts w:ascii="仿宋_GB2312" w:eastAsia="仿宋_GB2312" w:hint="eastAsia"/>
          <w:kern w:val="0"/>
          <w:sz w:val="30"/>
          <w:szCs w:val="30"/>
        </w:rPr>
        <w:lastRenderedPageBreak/>
        <w:t>对国家战略的支撑能力。</w:t>
      </w:r>
    </w:p>
    <w:p w14:paraId="7ADFDFC9" w14:textId="77777777" w:rsidR="00677BD9" w:rsidRPr="00B21768"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B21768">
        <w:rPr>
          <w:rFonts w:ascii="仿宋_GB2312" w:eastAsia="仿宋_GB2312" w:hint="eastAsia"/>
          <w:b/>
          <w:kern w:val="0"/>
          <w:sz w:val="30"/>
          <w:szCs w:val="30"/>
        </w:rPr>
        <w:t>内容</w:t>
      </w:r>
      <w:r w:rsidRPr="00B21768">
        <w:rPr>
          <w:rFonts w:ascii="仿宋_GB2312" w:eastAsia="仿宋_GB2312" w:hint="eastAsia"/>
          <w:kern w:val="0"/>
          <w:sz w:val="30"/>
          <w:szCs w:val="30"/>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建设等。</w:t>
      </w:r>
    </w:p>
    <w:p w14:paraId="79992A16" w14:textId="77777777" w:rsidR="00677BD9" w:rsidRPr="00B21768" w:rsidRDefault="00677BD9" w:rsidP="00677BD9">
      <w:pPr>
        <w:adjustRightInd w:val="0"/>
        <w:snapToGrid w:val="0"/>
        <w:spacing w:line="560" w:lineRule="exact"/>
        <w:ind w:firstLineChars="188" w:firstLine="564"/>
        <w:rPr>
          <w:rFonts w:ascii="仿宋_GB2312" w:eastAsia="仿宋_GB2312" w:hint="eastAsia"/>
          <w:b/>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：新工科教育共同体建设，高质量研究报告、高质量论文等。</w:t>
      </w:r>
    </w:p>
    <w:p w14:paraId="03F088CE"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28.国际工程教育的中国标准和中国方案研究</w:t>
      </w:r>
    </w:p>
    <w:p w14:paraId="3DBCEF39" w14:textId="77777777" w:rsidR="00677BD9" w:rsidRPr="00B21768"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B21768">
        <w:rPr>
          <w:rFonts w:ascii="仿宋_GB2312" w:eastAsia="仿宋_GB2312" w:hint="eastAsia"/>
          <w:b/>
          <w:kern w:val="0"/>
          <w:sz w:val="30"/>
          <w:szCs w:val="30"/>
        </w:rPr>
        <w:t>目标</w:t>
      </w:r>
      <w:r w:rsidRPr="00B21768">
        <w:rPr>
          <w:rFonts w:ascii="仿宋_GB2312" w:eastAsia="仿宋_GB2312" w:hint="eastAsia"/>
          <w:kern w:val="0"/>
          <w:sz w:val="30"/>
          <w:szCs w:val="30"/>
        </w:rPr>
        <w:t>：建立世界工程教育的中国标准，扩大中国在世界工程教育中的话语权和决策权。</w:t>
      </w:r>
    </w:p>
    <w:p w14:paraId="143233E1" w14:textId="77777777" w:rsidR="00677BD9" w:rsidRPr="00B21768"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B21768">
        <w:rPr>
          <w:rFonts w:ascii="仿宋_GB2312" w:eastAsia="仿宋_GB2312" w:hint="eastAsia"/>
          <w:b/>
          <w:kern w:val="0"/>
          <w:sz w:val="30"/>
          <w:szCs w:val="30"/>
        </w:rPr>
        <w:t>内容</w:t>
      </w:r>
      <w:r w:rsidRPr="00B21768">
        <w:rPr>
          <w:rFonts w:ascii="仿宋_GB2312" w:eastAsia="仿宋_GB2312" w:hint="eastAsia"/>
          <w:kern w:val="0"/>
          <w:sz w:val="30"/>
          <w:szCs w:val="30"/>
        </w:rPr>
        <w:t>：立足国际工程教育改革发展前沿，以国际工程教育《华盛顿协议》组织为平台，以面向未来和逐步领跑世界为目标，分析</w:t>
      </w:r>
      <w:proofErr w:type="gramStart"/>
      <w:r w:rsidRPr="00B21768">
        <w:rPr>
          <w:rFonts w:ascii="仿宋_GB2312" w:eastAsia="仿宋_GB2312" w:hint="eastAsia"/>
          <w:kern w:val="0"/>
          <w:sz w:val="30"/>
          <w:szCs w:val="30"/>
        </w:rPr>
        <w:t>研</w:t>
      </w:r>
      <w:proofErr w:type="gramEnd"/>
      <w:r w:rsidRPr="00B21768">
        <w:rPr>
          <w:rFonts w:ascii="仿宋_GB2312" w:eastAsia="仿宋_GB2312" w:hint="eastAsia"/>
          <w:kern w:val="0"/>
          <w:sz w:val="30"/>
          <w:szCs w:val="30"/>
        </w:rPr>
        <w:t>判未来国际工程人才的质量标准，包括培养目标、毕业要求、课程体系、教学模式和方法、学习成果评价机制、师资队伍、支撑条件等，作为未来国际工程教育专业设置、专业建设、教学质量评估的基本依据。</w:t>
      </w:r>
    </w:p>
    <w:p w14:paraId="64FCEDDE" w14:textId="77777777" w:rsidR="00677BD9" w:rsidRPr="00B21768" w:rsidRDefault="00677BD9" w:rsidP="00677BD9">
      <w:pPr>
        <w:adjustRightInd w:val="0"/>
        <w:snapToGrid w:val="0"/>
        <w:spacing w:line="560" w:lineRule="exact"/>
        <w:ind w:firstLineChars="188" w:firstLine="564"/>
        <w:rPr>
          <w:rFonts w:ascii="仿宋_GB2312" w:eastAsia="仿宋_GB2312" w:hint="eastAsia"/>
          <w:b/>
          <w:sz w:val="30"/>
          <w:szCs w:val="30"/>
        </w:rPr>
      </w:pPr>
      <w:r w:rsidRPr="00B21768">
        <w:rPr>
          <w:rFonts w:ascii="仿宋_GB2312" w:eastAsia="仿宋_GB2312" w:hint="eastAsia"/>
          <w:b/>
          <w:kern w:val="0"/>
          <w:sz w:val="30"/>
          <w:szCs w:val="30"/>
        </w:rPr>
        <w:t>预期成果</w:t>
      </w:r>
      <w:r w:rsidRPr="00B21768">
        <w:rPr>
          <w:rFonts w:ascii="仿宋_GB2312" w:eastAsia="仿宋_GB2312" w:hint="eastAsia"/>
          <w:kern w:val="0"/>
          <w:sz w:val="30"/>
          <w:szCs w:val="30"/>
        </w:rPr>
        <w:t>：形成中国特色、世界水平的新工科人才培养标准、研究报告、高质量论文等。</w:t>
      </w:r>
    </w:p>
    <w:p w14:paraId="563E4127" w14:textId="77777777" w:rsidR="00677BD9" w:rsidRPr="009C0EB2" w:rsidRDefault="00677BD9" w:rsidP="00677BD9">
      <w:pPr>
        <w:spacing w:line="560" w:lineRule="exact"/>
        <w:ind w:firstLineChars="200" w:firstLine="600"/>
        <w:rPr>
          <w:rFonts w:eastAsia="黑体"/>
          <w:bCs/>
          <w:sz w:val="30"/>
          <w:szCs w:val="30"/>
        </w:rPr>
      </w:pPr>
      <w:r w:rsidRPr="009C0EB2">
        <w:rPr>
          <w:rFonts w:eastAsia="黑体" w:hint="eastAsia"/>
          <w:bCs/>
          <w:sz w:val="30"/>
          <w:szCs w:val="30"/>
        </w:rPr>
        <w:t>八、质量提升选题</w:t>
      </w:r>
    </w:p>
    <w:p w14:paraId="2D565767" w14:textId="77777777" w:rsidR="00677BD9" w:rsidRPr="00750EDE" w:rsidRDefault="00677BD9" w:rsidP="00677BD9">
      <w:pPr>
        <w:spacing w:line="560" w:lineRule="exact"/>
        <w:ind w:firstLineChars="200" w:firstLine="600"/>
        <w:rPr>
          <w:rFonts w:ascii="仿宋_GB2312" w:eastAsia="仿宋_GB2312" w:hint="eastAsia"/>
          <w:sz w:val="30"/>
          <w:szCs w:val="30"/>
        </w:rPr>
      </w:pPr>
      <w:r w:rsidRPr="00750EDE">
        <w:rPr>
          <w:rFonts w:ascii="仿宋_GB2312" w:eastAsia="仿宋_GB2312" w:hint="eastAsia"/>
          <w:sz w:val="30"/>
          <w:szCs w:val="30"/>
        </w:rPr>
        <w:t>此类项目应在完善中国特色、国际实质等效的工程教育专业认证制度基础上，推动符合新工科建设时代命题的工程教育质量</w:t>
      </w:r>
      <w:r w:rsidRPr="00750EDE">
        <w:rPr>
          <w:rFonts w:ascii="仿宋_GB2312" w:eastAsia="仿宋_GB2312" w:hint="eastAsia"/>
          <w:sz w:val="30"/>
          <w:szCs w:val="30"/>
        </w:rPr>
        <w:lastRenderedPageBreak/>
        <w:t>系列标准建设，特别是三级认证标准的设计，建构起完善的工程教育质量保障新体系，从而汇聚各方力量共同提升工程人才培育水平，加快建设工程教育强国。</w:t>
      </w:r>
    </w:p>
    <w:p w14:paraId="6463C2E9"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29</w:t>
      </w:r>
      <w:r w:rsidRPr="009C0EB2">
        <w:rPr>
          <w:rFonts w:ascii="楷体_GB2312" w:eastAsia="楷体_GB2312"/>
          <w:b/>
          <w:bCs/>
          <w:sz w:val="30"/>
          <w:szCs w:val="30"/>
        </w:rPr>
        <w:t>.</w:t>
      </w:r>
      <w:r w:rsidRPr="009C0EB2">
        <w:rPr>
          <w:rFonts w:ascii="楷体_GB2312" w:eastAsia="楷体_GB2312" w:hint="eastAsia"/>
          <w:b/>
          <w:bCs/>
          <w:sz w:val="30"/>
          <w:szCs w:val="30"/>
        </w:rPr>
        <w:t>新工科人才学习质量提升路径的探索与实践</w:t>
      </w:r>
    </w:p>
    <w:p w14:paraId="62396332" w14:textId="77777777" w:rsidR="00677BD9" w:rsidRPr="00750EDE" w:rsidRDefault="00677BD9" w:rsidP="00677BD9">
      <w:pPr>
        <w:spacing w:line="560" w:lineRule="exact"/>
        <w:ind w:firstLineChars="200" w:firstLine="600"/>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：研究新工科教育体系下学生学习质量的应然诉求及学生学习质量的形成机理，并探索学生学习质量评价机制。</w:t>
      </w:r>
    </w:p>
    <w:p w14:paraId="4E9F6D59" w14:textId="77777777" w:rsidR="00677BD9" w:rsidRPr="00750EDE" w:rsidRDefault="00677BD9" w:rsidP="00677BD9">
      <w:pPr>
        <w:spacing w:line="560" w:lineRule="exact"/>
        <w:ind w:firstLineChars="200" w:firstLine="600"/>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：新工科教育体系下学生培养多维空间构建；学生</w:t>
      </w:r>
      <w:proofErr w:type="gramStart"/>
      <w:r w:rsidRPr="00750EDE">
        <w:rPr>
          <w:rFonts w:ascii="仿宋_GB2312" w:eastAsia="仿宋_GB2312" w:hint="eastAsia"/>
          <w:kern w:val="0"/>
          <w:sz w:val="30"/>
          <w:szCs w:val="30"/>
        </w:rPr>
        <w:t>学习全</w:t>
      </w:r>
      <w:proofErr w:type="gramEnd"/>
      <w:r w:rsidRPr="00750EDE">
        <w:rPr>
          <w:rFonts w:ascii="仿宋_GB2312" w:eastAsia="仿宋_GB2312" w:hint="eastAsia"/>
          <w:kern w:val="0"/>
          <w:sz w:val="30"/>
          <w:szCs w:val="30"/>
        </w:rPr>
        <w:t>过程监测与数据收集；学生学习信念、学习目标、学习策略、学习收获监测与数据收集；学生就业</w:t>
      </w:r>
      <w:proofErr w:type="gramStart"/>
      <w:r w:rsidRPr="00750EDE">
        <w:rPr>
          <w:rFonts w:ascii="仿宋_GB2312" w:eastAsia="仿宋_GB2312" w:hint="eastAsia"/>
          <w:kern w:val="0"/>
          <w:sz w:val="30"/>
          <w:szCs w:val="30"/>
        </w:rPr>
        <w:t>力状态</w:t>
      </w:r>
      <w:proofErr w:type="gramEnd"/>
      <w:r w:rsidRPr="00750EDE">
        <w:rPr>
          <w:rFonts w:ascii="仿宋_GB2312" w:eastAsia="仿宋_GB2312" w:hint="eastAsia"/>
          <w:kern w:val="0"/>
          <w:sz w:val="30"/>
          <w:szCs w:val="30"/>
        </w:rPr>
        <w:t>及变化监测；探索各培养环节、培养平台对学生学习收获、学生就业力的影响机制；探索不同利益相关主体视野下的学生学习质量评价机制。</w:t>
      </w:r>
    </w:p>
    <w:p w14:paraId="5532D6A8" w14:textId="77777777" w:rsidR="00677BD9" w:rsidRPr="00750EDE" w:rsidRDefault="00677BD9" w:rsidP="00677BD9">
      <w:pPr>
        <w:spacing w:line="560" w:lineRule="exact"/>
        <w:ind w:firstLineChars="200" w:firstLine="600"/>
        <w:rPr>
          <w:rFonts w:ascii="仿宋_GB2312" w:eastAsia="仿宋_GB2312" w:hint="eastAsia"/>
          <w:kern w:val="0"/>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：高质量学术论文、研究报告。</w:t>
      </w:r>
    </w:p>
    <w:p w14:paraId="1A61D761"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30.新工科建设全链条标准体系构建与研制</w:t>
      </w:r>
    </w:p>
    <w:p w14:paraId="369070BE"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：建立和完善国家工程教育质量标准体系，着力推动由国家标准、行业标准和学校标准等共同构成的新工科建设质量系列标准体系。</w:t>
      </w:r>
    </w:p>
    <w:p w14:paraId="5E41EDF5"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新工科建设系列质量标准的分类与界定、功能定位研究；构建工程教育行业质量标准；构建专业工程教育质量学校、专业标准；工程教育质量系列标准的专业组织构建。新工科教育系列质量标准研制的主体构成与基本任务、标准的实施步骤与操作程序、实施效果评价等。</w:t>
      </w:r>
    </w:p>
    <w:p w14:paraId="2252AE0B" w14:textId="77777777" w:rsidR="00677BD9" w:rsidRPr="00750EDE" w:rsidRDefault="00677BD9" w:rsidP="00677BD9">
      <w:pPr>
        <w:adjustRightInd w:val="0"/>
        <w:snapToGrid w:val="0"/>
        <w:spacing w:line="560" w:lineRule="exact"/>
        <w:ind w:firstLineChars="188" w:firstLine="564"/>
        <w:rPr>
          <w:rFonts w:ascii="仿宋_GB2312" w:eastAsia="仿宋_GB2312" w:hint="eastAsia"/>
          <w:b/>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：符合新工科建设要求的各类质量标准研制。</w:t>
      </w:r>
    </w:p>
    <w:p w14:paraId="58EB8DE6"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31.新工科理念下的专业认证制度体系构建</w:t>
      </w:r>
    </w:p>
    <w:p w14:paraId="5FAF8958"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：构建符合新工科建设要求的中国特色工程教育专业认</w:t>
      </w:r>
      <w:r w:rsidRPr="00750EDE">
        <w:rPr>
          <w:rFonts w:ascii="仿宋_GB2312" w:eastAsia="仿宋_GB2312" w:hint="eastAsia"/>
          <w:kern w:val="0"/>
          <w:sz w:val="30"/>
          <w:szCs w:val="30"/>
        </w:rPr>
        <w:lastRenderedPageBreak/>
        <w:t>证制度体系，支持工程教育高质量发展和融入全球工程教育主流体系。</w:t>
      </w:r>
    </w:p>
    <w:p w14:paraId="6C34D82C"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14:paraId="4255FCB5" w14:textId="77777777" w:rsidR="00677BD9" w:rsidRPr="00750EDE" w:rsidRDefault="00677BD9" w:rsidP="00677BD9">
      <w:pPr>
        <w:adjustRightInd w:val="0"/>
        <w:snapToGrid w:val="0"/>
        <w:spacing w:line="560" w:lineRule="exact"/>
        <w:ind w:firstLineChars="188" w:firstLine="564"/>
        <w:rPr>
          <w:rFonts w:ascii="仿宋_GB2312" w:eastAsia="仿宋_GB2312" w:hint="eastAsia"/>
          <w:bCs/>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w:t>
      </w:r>
      <w:r w:rsidRPr="00750EDE">
        <w:rPr>
          <w:rFonts w:ascii="仿宋_GB2312" w:eastAsia="仿宋_GB2312" w:hint="eastAsia"/>
          <w:bCs/>
          <w:sz w:val="30"/>
          <w:szCs w:val="30"/>
        </w:rPr>
        <w:t>构建中国特色工程教育专业认证制度体系。</w:t>
      </w:r>
    </w:p>
    <w:p w14:paraId="77CC74CE"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32.新工科背景下的工程教育三级认证标准构建</w:t>
      </w:r>
    </w:p>
    <w:p w14:paraId="79AA06DB"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目标</w:t>
      </w:r>
      <w:r w:rsidRPr="00750EDE">
        <w:rPr>
          <w:rFonts w:ascii="仿宋_GB2312" w:eastAsia="仿宋_GB2312" w:hint="eastAsia"/>
          <w:kern w:val="0"/>
          <w:sz w:val="30"/>
          <w:szCs w:val="30"/>
        </w:rPr>
        <w:t>：构建由卓越标准、国际/国家标准、基本标准等共同构成的工程教育三级认证标准体系。</w:t>
      </w:r>
    </w:p>
    <w:p w14:paraId="0AD601DD"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14:paraId="4F1229F7" w14:textId="77777777" w:rsidR="00677BD9" w:rsidRPr="00750EDE" w:rsidRDefault="00677BD9" w:rsidP="00677BD9">
      <w:pPr>
        <w:adjustRightInd w:val="0"/>
        <w:snapToGrid w:val="0"/>
        <w:spacing w:line="560" w:lineRule="exact"/>
        <w:ind w:firstLineChars="188" w:firstLine="564"/>
        <w:rPr>
          <w:rFonts w:ascii="仿宋_GB2312" w:eastAsia="仿宋_GB2312" w:hint="eastAsia"/>
          <w:b/>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：形成完整的工程教育三级认证标准实施办法。</w:t>
      </w:r>
    </w:p>
    <w:p w14:paraId="06E0C8CB"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33.新工科建设专业认证制度与工程师注册制度的有效衔接机制探索</w:t>
      </w:r>
    </w:p>
    <w:p w14:paraId="7883C1F9"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lastRenderedPageBreak/>
        <w:t>目标</w:t>
      </w:r>
      <w:r w:rsidRPr="00750EDE">
        <w:rPr>
          <w:rFonts w:ascii="仿宋_GB2312" w:eastAsia="仿宋_GB2312" w:hint="eastAsia"/>
          <w:kern w:val="0"/>
          <w:sz w:val="30"/>
          <w:szCs w:val="30"/>
        </w:rPr>
        <w:t>：构建符合新工科建设要求的专业认证制度与工程师注册制度的有效衔接机制，明晰工程师群体的职业生涯发展路径。</w:t>
      </w:r>
    </w:p>
    <w:p w14:paraId="71B5706E" w14:textId="77777777" w:rsidR="00677BD9" w:rsidRPr="00750EDE" w:rsidRDefault="00677BD9" w:rsidP="00677BD9">
      <w:pPr>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内容</w:t>
      </w:r>
      <w:r w:rsidRPr="00750EDE">
        <w:rPr>
          <w:rFonts w:ascii="仿宋_GB2312" w:eastAsia="仿宋_GB2312" w:hint="eastAsia"/>
          <w:kern w:val="0"/>
          <w:sz w:val="30"/>
          <w:szCs w:val="30"/>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探索专业认证制度与注册工程师制度与企业的有效衔接机制。</w:t>
      </w:r>
    </w:p>
    <w:p w14:paraId="58A71948" w14:textId="77777777" w:rsidR="00677BD9" w:rsidRPr="00750EDE" w:rsidRDefault="00677BD9" w:rsidP="00677BD9">
      <w:pPr>
        <w:autoSpaceDE w:val="0"/>
        <w:autoSpaceDN w:val="0"/>
        <w:adjustRightInd w:val="0"/>
        <w:snapToGrid w:val="0"/>
        <w:spacing w:line="560" w:lineRule="exact"/>
        <w:ind w:firstLineChars="188" w:firstLine="564"/>
        <w:rPr>
          <w:rFonts w:ascii="仿宋_GB2312" w:eastAsia="仿宋_GB2312" w:hint="eastAsia"/>
          <w:kern w:val="0"/>
          <w:sz w:val="30"/>
          <w:szCs w:val="30"/>
        </w:rPr>
      </w:pPr>
      <w:r w:rsidRPr="00750EDE">
        <w:rPr>
          <w:rFonts w:ascii="仿宋_GB2312" w:eastAsia="仿宋_GB2312" w:hint="eastAsia"/>
          <w:b/>
          <w:kern w:val="0"/>
          <w:sz w:val="30"/>
          <w:szCs w:val="30"/>
        </w:rPr>
        <w:t>预期成果</w:t>
      </w:r>
      <w:r w:rsidRPr="00750EDE">
        <w:rPr>
          <w:rFonts w:ascii="仿宋_GB2312" w:eastAsia="仿宋_GB2312" w:hint="eastAsia"/>
          <w:kern w:val="0"/>
          <w:sz w:val="30"/>
          <w:szCs w:val="30"/>
        </w:rPr>
        <w:t>：制订符合新工科建设要求的专业认证制度与工程师注册制度有效衔接具体实施办法。</w:t>
      </w:r>
    </w:p>
    <w:p w14:paraId="1D81B999" w14:textId="77777777" w:rsidR="00677BD9" w:rsidRPr="009C0EB2" w:rsidRDefault="00677BD9" w:rsidP="00677BD9">
      <w:pPr>
        <w:spacing w:line="560" w:lineRule="exact"/>
        <w:ind w:firstLineChars="200" w:firstLine="600"/>
        <w:rPr>
          <w:rFonts w:ascii="楷体_GB2312" w:eastAsia="楷体_GB2312"/>
          <w:b/>
          <w:bCs/>
          <w:sz w:val="30"/>
          <w:szCs w:val="30"/>
        </w:rPr>
      </w:pPr>
      <w:r w:rsidRPr="009C0EB2">
        <w:rPr>
          <w:rFonts w:ascii="楷体_GB2312" w:eastAsia="楷体_GB2312" w:hint="eastAsia"/>
          <w:b/>
          <w:bCs/>
          <w:sz w:val="30"/>
          <w:szCs w:val="30"/>
        </w:rPr>
        <w:t>34.新工科建设视域下的工程教育文化建设与评价机制</w:t>
      </w:r>
    </w:p>
    <w:p w14:paraId="14B9DF47" w14:textId="77777777" w:rsidR="00677BD9" w:rsidRPr="00750EDE" w:rsidRDefault="00677BD9" w:rsidP="00677BD9">
      <w:pPr>
        <w:spacing w:line="560" w:lineRule="exact"/>
        <w:ind w:firstLineChars="200" w:firstLine="600"/>
        <w:rPr>
          <w:rFonts w:ascii="仿宋_GB2312" w:eastAsia="仿宋_GB2312" w:hint="eastAsia"/>
          <w:bCs/>
          <w:sz w:val="30"/>
          <w:szCs w:val="30"/>
        </w:rPr>
      </w:pPr>
      <w:r w:rsidRPr="00750EDE">
        <w:rPr>
          <w:rFonts w:ascii="仿宋_GB2312" w:eastAsia="仿宋_GB2312" w:hint="eastAsia"/>
          <w:b/>
          <w:bCs/>
          <w:sz w:val="30"/>
          <w:szCs w:val="30"/>
        </w:rPr>
        <w:t>目标</w:t>
      </w:r>
      <w:r w:rsidRPr="00750EDE">
        <w:rPr>
          <w:rFonts w:ascii="仿宋_GB2312" w:eastAsia="仿宋_GB2312" w:hint="eastAsia"/>
          <w:bCs/>
          <w:sz w:val="30"/>
          <w:szCs w:val="30"/>
        </w:rPr>
        <w:t>：通过工程教育文化建设，激发教育者与未来工程师群体的质量意识与职业责任,从而将工程文化内涵内化为自身的价值追求与行为准则，以有效推进工程教育内涵式高质量发展。</w:t>
      </w:r>
    </w:p>
    <w:p w14:paraId="39B75F37" w14:textId="77777777" w:rsidR="00677BD9" w:rsidRPr="00750EDE" w:rsidRDefault="00677BD9" w:rsidP="00677BD9">
      <w:pPr>
        <w:spacing w:line="560" w:lineRule="exact"/>
        <w:ind w:firstLineChars="200" w:firstLine="600"/>
        <w:rPr>
          <w:rFonts w:ascii="仿宋_GB2312" w:eastAsia="仿宋_GB2312" w:hint="eastAsia"/>
          <w:bCs/>
          <w:sz w:val="30"/>
          <w:szCs w:val="30"/>
        </w:rPr>
      </w:pPr>
      <w:r w:rsidRPr="00750EDE">
        <w:rPr>
          <w:rFonts w:ascii="仿宋_GB2312" w:eastAsia="仿宋_GB2312" w:hint="eastAsia"/>
          <w:b/>
          <w:bCs/>
          <w:sz w:val="30"/>
          <w:szCs w:val="30"/>
        </w:rPr>
        <w:t>内容</w:t>
      </w:r>
      <w:r w:rsidRPr="00750EDE">
        <w:rPr>
          <w:rFonts w:ascii="仿宋_GB2312" w:eastAsia="仿宋_GB2312" w:hint="eastAsia"/>
          <w:bCs/>
          <w:sz w:val="30"/>
          <w:szCs w:val="30"/>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14:paraId="4ACC9234" w14:textId="77777777" w:rsidR="00677BD9" w:rsidRPr="00750EDE" w:rsidRDefault="00677BD9" w:rsidP="00677BD9">
      <w:pPr>
        <w:spacing w:line="560" w:lineRule="exact"/>
        <w:ind w:firstLineChars="200" w:firstLine="600"/>
        <w:rPr>
          <w:rFonts w:ascii="仿宋_GB2312" w:eastAsia="仿宋_GB2312" w:hint="eastAsia"/>
          <w:bCs/>
          <w:sz w:val="30"/>
          <w:szCs w:val="30"/>
        </w:rPr>
      </w:pPr>
      <w:r w:rsidRPr="00750EDE">
        <w:rPr>
          <w:rFonts w:ascii="仿宋_GB2312" w:eastAsia="仿宋_GB2312" w:hint="eastAsia"/>
          <w:b/>
          <w:sz w:val="30"/>
          <w:szCs w:val="30"/>
        </w:rPr>
        <w:t>预期成果：</w:t>
      </w:r>
      <w:r w:rsidRPr="00750EDE">
        <w:rPr>
          <w:rFonts w:ascii="仿宋_GB2312" w:eastAsia="仿宋_GB2312" w:hint="eastAsia"/>
          <w:bCs/>
          <w:sz w:val="30"/>
          <w:szCs w:val="30"/>
        </w:rPr>
        <w:t>研究报告、高质量论文、案例集等。</w:t>
      </w:r>
    </w:p>
    <w:p w14:paraId="355B9E04" w14:textId="77777777" w:rsidR="007A01C0" w:rsidRPr="00677BD9" w:rsidRDefault="007A01C0"/>
    <w:sectPr w:rsidR="007A01C0" w:rsidRPr="00677B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AD13D" w14:textId="77777777" w:rsidR="00607376" w:rsidRDefault="00607376" w:rsidP="00677BD9">
      <w:r>
        <w:separator/>
      </w:r>
    </w:p>
  </w:endnote>
  <w:endnote w:type="continuationSeparator" w:id="0">
    <w:p w14:paraId="2903817C" w14:textId="77777777" w:rsidR="00607376" w:rsidRDefault="00607376" w:rsidP="0067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681A2" w14:textId="77777777" w:rsidR="00607376" w:rsidRDefault="00607376" w:rsidP="00677BD9">
      <w:r>
        <w:separator/>
      </w:r>
    </w:p>
  </w:footnote>
  <w:footnote w:type="continuationSeparator" w:id="0">
    <w:p w14:paraId="36C6DC81" w14:textId="77777777" w:rsidR="00607376" w:rsidRDefault="00607376" w:rsidP="0067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EC"/>
    <w:rsid w:val="00001527"/>
    <w:rsid w:val="00002386"/>
    <w:rsid w:val="000033ED"/>
    <w:rsid w:val="00003734"/>
    <w:rsid w:val="000051DF"/>
    <w:rsid w:val="0000662D"/>
    <w:rsid w:val="0000778B"/>
    <w:rsid w:val="00012172"/>
    <w:rsid w:val="00015269"/>
    <w:rsid w:val="0001725B"/>
    <w:rsid w:val="00026758"/>
    <w:rsid w:val="000306DA"/>
    <w:rsid w:val="0003207E"/>
    <w:rsid w:val="00032314"/>
    <w:rsid w:val="00035EE2"/>
    <w:rsid w:val="00037846"/>
    <w:rsid w:val="00042863"/>
    <w:rsid w:val="0004772A"/>
    <w:rsid w:val="00050B1E"/>
    <w:rsid w:val="00053132"/>
    <w:rsid w:val="0005748B"/>
    <w:rsid w:val="000574B8"/>
    <w:rsid w:val="000607DA"/>
    <w:rsid w:val="00060C5C"/>
    <w:rsid w:val="000622A1"/>
    <w:rsid w:val="00062539"/>
    <w:rsid w:val="000637DA"/>
    <w:rsid w:val="0006581E"/>
    <w:rsid w:val="00065E52"/>
    <w:rsid w:val="00066666"/>
    <w:rsid w:val="00067A3A"/>
    <w:rsid w:val="00070245"/>
    <w:rsid w:val="000746E7"/>
    <w:rsid w:val="00077287"/>
    <w:rsid w:val="000806AC"/>
    <w:rsid w:val="00082947"/>
    <w:rsid w:val="00082D28"/>
    <w:rsid w:val="000834EC"/>
    <w:rsid w:val="00083691"/>
    <w:rsid w:val="00083D5F"/>
    <w:rsid w:val="00083E80"/>
    <w:rsid w:val="00091D54"/>
    <w:rsid w:val="0009224F"/>
    <w:rsid w:val="00092EE4"/>
    <w:rsid w:val="000979C1"/>
    <w:rsid w:val="000A2581"/>
    <w:rsid w:val="000A30CE"/>
    <w:rsid w:val="000A4389"/>
    <w:rsid w:val="000A46E0"/>
    <w:rsid w:val="000A6BB9"/>
    <w:rsid w:val="000A70FF"/>
    <w:rsid w:val="000A768C"/>
    <w:rsid w:val="000B0320"/>
    <w:rsid w:val="000B1797"/>
    <w:rsid w:val="000B1FEC"/>
    <w:rsid w:val="000B45C6"/>
    <w:rsid w:val="000B4B31"/>
    <w:rsid w:val="000B65DA"/>
    <w:rsid w:val="000C27F1"/>
    <w:rsid w:val="000C41EF"/>
    <w:rsid w:val="000E4925"/>
    <w:rsid w:val="000E4E8F"/>
    <w:rsid w:val="000E5DC5"/>
    <w:rsid w:val="000E74B5"/>
    <w:rsid w:val="000F0280"/>
    <w:rsid w:val="000F4D13"/>
    <w:rsid w:val="000F5B0E"/>
    <w:rsid w:val="000F75C8"/>
    <w:rsid w:val="001009F8"/>
    <w:rsid w:val="00102C87"/>
    <w:rsid w:val="00104917"/>
    <w:rsid w:val="00107115"/>
    <w:rsid w:val="00111FCE"/>
    <w:rsid w:val="00112291"/>
    <w:rsid w:val="00112751"/>
    <w:rsid w:val="001129FD"/>
    <w:rsid w:val="0011356F"/>
    <w:rsid w:val="00113A1E"/>
    <w:rsid w:val="00114E61"/>
    <w:rsid w:val="001200AA"/>
    <w:rsid w:val="00122DE8"/>
    <w:rsid w:val="0012300D"/>
    <w:rsid w:val="00123428"/>
    <w:rsid w:val="00124B3B"/>
    <w:rsid w:val="00124DEF"/>
    <w:rsid w:val="0012556A"/>
    <w:rsid w:val="001272CF"/>
    <w:rsid w:val="00132410"/>
    <w:rsid w:val="00135944"/>
    <w:rsid w:val="001401FB"/>
    <w:rsid w:val="00140ECB"/>
    <w:rsid w:val="0014381E"/>
    <w:rsid w:val="00145A84"/>
    <w:rsid w:val="00145FE5"/>
    <w:rsid w:val="0014704D"/>
    <w:rsid w:val="00147A0E"/>
    <w:rsid w:val="0015285D"/>
    <w:rsid w:val="00153470"/>
    <w:rsid w:val="00153F12"/>
    <w:rsid w:val="001540F3"/>
    <w:rsid w:val="00156CF4"/>
    <w:rsid w:val="001603E6"/>
    <w:rsid w:val="00164BA3"/>
    <w:rsid w:val="0016598A"/>
    <w:rsid w:val="001673A4"/>
    <w:rsid w:val="00167946"/>
    <w:rsid w:val="00174929"/>
    <w:rsid w:val="00176402"/>
    <w:rsid w:val="001822B6"/>
    <w:rsid w:val="001834AA"/>
    <w:rsid w:val="0018416F"/>
    <w:rsid w:val="00186880"/>
    <w:rsid w:val="001877D8"/>
    <w:rsid w:val="00190239"/>
    <w:rsid w:val="001902AD"/>
    <w:rsid w:val="001913B4"/>
    <w:rsid w:val="0019316A"/>
    <w:rsid w:val="00193559"/>
    <w:rsid w:val="001965B5"/>
    <w:rsid w:val="00196979"/>
    <w:rsid w:val="001A040F"/>
    <w:rsid w:val="001A0725"/>
    <w:rsid w:val="001A263B"/>
    <w:rsid w:val="001A30DF"/>
    <w:rsid w:val="001B0BFF"/>
    <w:rsid w:val="001B0DDA"/>
    <w:rsid w:val="001B3B7C"/>
    <w:rsid w:val="001B619D"/>
    <w:rsid w:val="001B6840"/>
    <w:rsid w:val="001C7160"/>
    <w:rsid w:val="001C726E"/>
    <w:rsid w:val="001C76B0"/>
    <w:rsid w:val="001E039C"/>
    <w:rsid w:val="001E0E66"/>
    <w:rsid w:val="001E6004"/>
    <w:rsid w:val="001E751D"/>
    <w:rsid w:val="001F00EA"/>
    <w:rsid w:val="001F0256"/>
    <w:rsid w:val="001F0E1C"/>
    <w:rsid w:val="001F1D65"/>
    <w:rsid w:val="001F1EE5"/>
    <w:rsid w:val="001F1FEE"/>
    <w:rsid w:val="001F7B36"/>
    <w:rsid w:val="002032DD"/>
    <w:rsid w:val="00203DB7"/>
    <w:rsid w:val="00204413"/>
    <w:rsid w:val="002044F0"/>
    <w:rsid w:val="00206065"/>
    <w:rsid w:val="002063CD"/>
    <w:rsid w:val="00206D9F"/>
    <w:rsid w:val="00207911"/>
    <w:rsid w:val="002125D1"/>
    <w:rsid w:val="002144A9"/>
    <w:rsid w:val="00215247"/>
    <w:rsid w:val="0022030B"/>
    <w:rsid w:val="00221661"/>
    <w:rsid w:val="00221819"/>
    <w:rsid w:val="0022256E"/>
    <w:rsid w:val="002236EB"/>
    <w:rsid w:val="00225AA4"/>
    <w:rsid w:val="00227476"/>
    <w:rsid w:val="002279C1"/>
    <w:rsid w:val="002311D5"/>
    <w:rsid w:val="0023203F"/>
    <w:rsid w:val="00234CBC"/>
    <w:rsid w:val="0023694D"/>
    <w:rsid w:val="00237A69"/>
    <w:rsid w:val="00241777"/>
    <w:rsid w:val="0024292E"/>
    <w:rsid w:val="00242F08"/>
    <w:rsid w:val="00243DA1"/>
    <w:rsid w:val="002446D7"/>
    <w:rsid w:val="00244872"/>
    <w:rsid w:val="00246FB0"/>
    <w:rsid w:val="00252061"/>
    <w:rsid w:val="00254711"/>
    <w:rsid w:val="002555A6"/>
    <w:rsid w:val="0025622D"/>
    <w:rsid w:val="00257092"/>
    <w:rsid w:val="00257E2F"/>
    <w:rsid w:val="00261846"/>
    <w:rsid w:val="002653CE"/>
    <w:rsid w:val="0027059E"/>
    <w:rsid w:val="00276308"/>
    <w:rsid w:val="0028676E"/>
    <w:rsid w:val="00287F51"/>
    <w:rsid w:val="00290A64"/>
    <w:rsid w:val="00291321"/>
    <w:rsid w:val="00292AAF"/>
    <w:rsid w:val="00295F0F"/>
    <w:rsid w:val="002A18C5"/>
    <w:rsid w:val="002A29E2"/>
    <w:rsid w:val="002A42BB"/>
    <w:rsid w:val="002A4733"/>
    <w:rsid w:val="002A5E6B"/>
    <w:rsid w:val="002B4471"/>
    <w:rsid w:val="002C0A32"/>
    <w:rsid w:val="002C0BF0"/>
    <w:rsid w:val="002C1C5F"/>
    <w:rsid w:val="002C7A82"/>
    <w:rsid w:val="002D0392"/>
    <w:rsid w:val="002D14DF"/>
    <w:rsid w:val="002D3EBA"/>
    <w:rsid w:val="002D53DC"/>
    <w:rsid w:val="002D6BCB"/>
    <w:rsid w:val="002D736F"/>
    <w:rsid w:val="002E26F4"/>
    <w:rsid w:val="002E7CBA"/>
    <w:rsid w:val="002F1AEF"/>
    <w:rsid w:val="002F4CE7"/>
    <w:rsid w:val="002F5CBB"/>
    <w:rsid w:val="00301E6F"/>
    <w:rsid w:val="00301E99"/>
    <w:rsid w:val="0030471E"/>
    <w:rsid w:val="003063ED"/>
    <w:rsid w:val="00312D6C"/>
    <w:rsid w:val="003142E5"/>
    <w:rsid w:val="00322142"/>
    <w:rsid w:val="0032441B"/>
    <w:rsid w:val="00324966"/>
    <w:rsid w:val="00326667"/>
    <w:rsid w:val="00332418"/>
    <w:rsid w:val="0033357C"/>
    <w:rsid w:val="003371CF"/>
    <w:rsid w:val="0033729E"/>
    <w:rsid w:val="00343091"/>
    <w:rsid w:val="003431DB"/>
    <w:rsid w:val="003437A5"/>
    <w:rsid w:val="0035191F"/>
    <w:rsid w:val="00357583"/>
    <w:rsid w:val="00360A32"/>
    <w:rsid w:val="00361D44"/>
    <w:rsid w:val="00364530"/>
    <w:rsid w:val="00365587"/>
    <w:rsid w:val="003658FF"/>
    <w:rsid w:val="0037061A"/>
    <w:rsid w:val="00372C57"/>
    <w:rsid w:val="00374370"/>
    <w:rsid w:val="003746F6"/>
    <w:rsid w:val="003747A3"/>
    <w:rsid w:val="00375459"/>
    <w:rsid w:val="00380E69"/>
    <w:rsid w:val="003827EB"/>
    <w:rsid w:val="0038550B"/>
    <w:rsid w:val="00385918"/>
    <w:rsid w:val="00393EB9"/>
    <w:rsid w:val="003968B9"/>
    <w:rsid w:val="003A0657"/>
    <w:rsid w:val="003A2F70"/>
    <w:rsid w:val="003A6E29"/>
    <w:rsid w:val="003B024B"/>
    <w:rsid w:val="003B03EB"/>
    <w:rsid w:val="003B13A4"/>
    <w:rsid w:val="003B3B31"/>
    <w:rsid w:val="003B6021"/>
    <w:rsid w:val="003B60D6"/>
    <w:rsid w:val="003B69B0"/>
    <w:rsid w:val="003B7DAA"/>
    <w:rsid w:val="003C14BD"/>
    <w:rsid w:val="003C18BC"/>
    <w:rsid w:val="003C600C"/>
    <w:rsid w:val="003C638C"/>
    <w:rsid w:val="003C71B5"/>
    <w:rsid w:val="003C7B8C"/>
    <w:rsid w:val="003C7C5C"/>
    <w:rsid w:val="003D1E1A"/>
    <w:rsid w:val="003D2814"/>
    <w:rsid w:val="003D46DB"/>
    <w:rsid w:val="003D46DE"/>
    <w:rsid w:val="003D5501"/>
    <w:rsid w:val="003D5E46"/>
    <w:rsid w:val="003D6621"/>
    <w:rsid w:val="003E23E9"/>
    <w:rsid w:val="003E4413"/>
    <w:rsid w:val="003E5DD7"/>
    <w:rsid w:val="003F3557"/>
    <w:rsid w:val="003F493D"/>
    <w:rsid w:val="003F4A38"/>
    <w:rsid w:val="003F4D45"/>
    <w:rsid w:val="003F62B4"/>
    <w:rsid w:val="004000B1"/>
    <w:rsid w:val="00400C4B"/>
    <w:rsid w:val="004032A5"/>
    <w:rsid w:val="0041277F"/>
    <w:rsid w:val="00414501"/>
    <w:rsid w:val="00415CDB"/>
    <w:rsid w:val="00417DE4"/>
    <w:rsid w:val="00420229"/>
    <w:rsid w:val="004228FB"/>
    <w:rsid w:val="004248DD"/>
    <w:rsid w:val="00425B39"/>
    <w:rsid w:val="0042669A"/>
    <w:rsid w:val="004354C9"/>
    <w:rsid w:val="004357DA"/>
    <w:rsid w:val="00435B5F"/>
    <w:rsid w:val="00436025"/>
    <w:rsid w:val="004376DB"/>
    <w:rsid w:val="004473E7"/>
    <w:rsid w:val="004509C3"/>
    <w:rsid w:val="004534F3"/>
    <w:rsid w:val="00455D23"/>
    <w:rsid w:val="00460C49"/>
    <w:rsid w:val="00461E7F"/>
    <w:rsid w:val="00462A55"/>
    <w:rsid w:val="00463907"/>
    <w:rsid w:val="00463C7D"/>
    <w:rsid w:val="00464FF7"/>
    <w:rsid w:val="0047158B"/>
    <w:rsid w:val="00472250"/>
    <w:rsid w:val="004758E1"/>
    <w:rsid w:val="00477264"/>
    <w:rsid w:val="004773CD"/>
    <w:rsid w:val="00481F9F"/>
    <w:rsid w:val="00483BD3"/>
    <w:rsid w:val="00483CF4"/>
    <w:rsid w:val="00490316"/>
    <w:rsid w:val="004904EF"/>
    <w:rsid w:val="0049128A"/>
    <w:rsid w:val="00492E61"/>
    <w:rsid w:val="004940F9"/>
    <w:rsid w:val="0049687C"/>
    <w:rsid w:val="004A265E"/>
    <w:rsid w:val="004A6EC6"/>
    <w:rsid w:val="004B2349"/>
    <w:rsid w:val="004B3919"/>
    <w:rsid w:val="004B42A1"/>
    <w:rsid w:val="004B5498"/>
    <w:rsid w:val="004B5B7E"/>
    <w:rsid w:val="004C0781"/>
    <w:rsid w:val="004C261B"/>
    <w:rsid w:val="004C354C"/>
    <w:rsid w:val="004C44DC"/>
    <w:rsid w:val="004C49B4"/>
    <w:rsid w:val="004D277F"/>
    <w:rsid w:val="004D48E9"/>
    <w:rsid w:val="004D7AF8"/>
    <w:rsid w:val="004E3230"/>
    <w:rsid w:val="004E3F56"/>
    <w:rsid w:val="004E4766"/>
    <w:rsid w:val="005017CA"/>
    <w:rsid w:val="005030DA"/>
    <w:rsid w:val="005077AD"/>
    <w:rsid w:val="00510077"/>
    <w:rsid w:val="00511517"/>
    <w:rsid w:val="00513E77"/>
    <w:rsid w:val="00516043"/>
    <w:rsid w:val="00516C22"/>
    <w:rsid w:val="00522133"/>
    <w:rsid w:val="00522215"/>
    <w:rsid w:val="00525155"/>
    <w:rsid w:val="00525980"/>
    <w:rsid w:val="00525B21"/>
    <w:rsid w:val="00525E4E"/>
    <w:rsid w:val="00530023"/>
    <w:rsid w:val="005309C0"/>
    <w:rsid w:val="005327FC"/>
    <w:rsid w:val="0053302D"/>
    <w:rsid w:val="005331B6"/>
    <w:rsid w:val="005366EE"/>
    <w:rsid w:val="0054107E"/>
    <w:rsid w:val="00541EB0"/>
    <w:rsid w:val="005437D6"/>
    <w:rsid w:val="0054417D"/>
    <w:rsid w:val="0054447C"/>
    <w:rsid w:val="00545C33"/>
    <w:rsid w:val="005531AB"/>
    <w:rsid w:val="0055592C"/>
    <w:rsid w:val="00555974"/>
    <w:rsid w:val="00560992"/>
    <w:rsid w:val="00560D1E"/>
    <w:rsid w:val="00563147"/>
    <w:rsid w:val="0056342A"/>
    <w:rsid w:val="005635B1"/>
    <w:rsid w:val="005745A8"/>
    <w:rsid w:val="0057565B"/>
    <w:rsid w:val="00577794"/>
    <w:rsid w:val="00580386"/>
    <w:rsid w:val="00580DA7"/>
    <w:rsid w:val="0058317F"/>
    <w:rsid w:val="00584C7C"/>
    <w:rsid w:val="0059333A"/>
    <w:rsid w:val="0059439A"/>
    <w:rsid w:val="00594467"/>
    <w:rsid w:val="00595CD8"/>
    <w:rsid w:val="005A1A42"/>
    <w:rsid w:val="005A358D"/>
    <w:rsid w:val="005A4621"/>
    <w:rsid w:val="005A6387"/>
    <w:rsid w:val="005B0913"/>
    <w:rsid w:val="005B28EB"/>
    <w:rsid w:val="005B3297"/>
    <w:rsid w:val="005B3DF4"/>
    <w:rsid w:val="005B5EAC"/>
    <w:rsid w:val="005C2250"/>
    <w:rsid w:val="005C31B1"/>
    <w:rsid w:val="005C323E"/>
    <w:rsid w:val="005C3EAB"/>
    <w:rsid w:val="005C3ED9"/>
    <w:rsid w:val="005C6FA3"/>
    <w:rsid w:val="005C7C4A"/>
    <w:rsid w:val="005C7F25"/>
    <w:rsid w:val="005D11E7"/>
    <w:rsid w:val="005D27BC"/>
    <w:rsid w:val="005D4722"/>
    <w:rsid w:val="005D63AC"/>
    <w:rsid w:val="005E1D06"/>
    <w:rsid w:val="005E1D0F"/>
    <w:rsid w:val="005E570F"/>
    <w:rsid w:val="005E5AB6"/>
    <w:rsid w:val="005E7C0F"/>
    <w:rsid w:val="005F002D"/>
    <w:rsid w:val="005F0682"/>
    <w:rsid w:val="005F3B18"/>
    <w:rsid w:val="00600F67"/>
    <w:rsid w:val="006026CF"/>
    <w:rsid w:val="00602F94"/>
    <w:rsid w:val="00607376"/>
    <w:rsid w:val="00607F48"/>
    <w:rsid w:val="00611961"/>
    <w:rsid w:val="00615A5F"/>
    <w:rsid w:val="006229A7"/>
    <w:rsid w:val="00624202"/>
    <w:rsid w:val="00627A19"/>
    <w:rsid w:val="00630B32"/>
    <w:rsid w:val="00631A2B"/>
    <w:rsid w:val="006331E6"/>
    <w:rsid w:val="0063686A"/>
    <w:rsid w:val="00637C7A"/>
    <w:rsid w:val="0064072B"/>
    <w:rsid w:val="00643A05"/>
    <w:rsid w:val="0064444F"/>
    <w:rsid w:val="00645138"/>
    <w:rsid w:val="00652A63"/>
    <w:rsid w:val="0065305C"/>
    <w:rsid w:val="006548BD"/>
    <w:rsid w:val="00654D0B"/>
    <w:rsid w:val="00655267"/>
    <w:rsid w:val="00655B8C"/>
    <w:rsid w:val="006605F3"/>
    <w:rsid w:val="006615B3"/>
    <w:rsid w:val="00662AA9"/>
    <w:rsid w:val="00666337"/>
    <w:rsid w:val="006666B6"/>
    <w:rsid w:val="006761E7"/>
    <w:rsid w:val="006766FF"/>
    <w:rsid w:val="00677BD9"/>
    <w:rsid w:val="00683CFF"/>
    <w:rsid w:val="00691E19"/>
    <w:rsid w:val="006943E2"/>
    <w:rsid w:val="006947F5"/>
    <w:rsid w:val="00694C79"/>
    <w:rsid w:val="006954FC"/>
    <w:rsid w:val="006955FF"/>
    <w:rsid w:val="00695A6C"/>
    <w:rsid w:val="00695B27"/>
    <w:rsid w:val="006A138C"/>
    <w:rsid w:val="006A17DF"/>
    <w:rsid w:val="006A2879"/>
    <w:rsid w:val="006A38C0"/>
    <w:rsid w:val="006A60C7"/>
    <w:rsid w:val="006B1DA4"/>
    <w:rsid w:val="006B43B5"/>
    <w:rsid w:val="006B526E"/>
    <w:rsid w:val="006B542D"/>
    <w:rsid w:val="006B7191"/>
    <w:rsid w:val="006B7595"/>
    <w:rsid w:val="006B7D79"/>
    <w:rsid w:val="006C408E"/>
    <w:rsid w:val="006C414D"/>
    <w:rsid w:val="006C4FDD"/>
    <w:rsid w:val="006C50AC"/>
    <w:rsid w:val="006D2C60"/>
    <w:rsid w:val="006D35DD"/>
    <w:rsid w:val="006D73D4"/>
    <w:rsid w:val="006E318B"/>
    <w:rsid w:val="006E522A"/>
    <w:rsid w:val="006E5517"/>
    <w:rsid w:val="006F3BF3"/>
    <w:rsid w:val="007032E4"/>
    <w:rsid w:val="007059CF"/>
    <w:rsid w:val="00707952"/>
    <w:rsid w:val="00707E37"/>
    <w:rsid w:val="007144D3"/>
    <w:rsid w:val="0072058F"/>
    <w:rsid w:val="00723612"/>
    <w:rsid w:val="007256DA"/>
    <w:rsid w:val="007318DB"/>
    <w:rsid w:val="00731B3B"/>
    <w:rsid w:val="00732FF4"/>
    <w:rsid w:val="00733350"/>
    <w:rsid w:val="0073446B"/>
    <w:rsid w:val="007346E3"/>
    <w:rsid w:val="00734876"/>
    <w:rsid w:val="00734E74"/>
    <w:rsid w:val="00735A78"/>
    <w:rsid w:val="00740FFD"/>
    <w:rsid w:val="00743F6D"/>
    <w:rsid w:val="00754794"/>
    <w:rsid w:val="00755DA2"/>
    <w:rsid w:val="00757FF3"/>
    <w:rsid w:val="00762940"/>
    <w:rsid w:val="00765D6D"/>
    <w:rsid w:val="00767A0C"/>
    <w:rsid w:val="00767E5D"/>
    <w:rsid w:val="0077026E"/>
    <w:rsid w:val="00770396"/>
    <w:rsid w:val="00772FA7"/>
    <w:rsid w:val="007774CE"/>
    <w:rsid w:val="00777D68"/>
    <w:rsid w:val="00777E0A"/>
    <w:rsid w:val="00780A49"/>
    <w:rsid w:val="0078203F"/>
    <w:rsid w:val="00786016"/>
    <w:rsid w:val="007860AF"/>
    <w:rsid w:val="00787EE3"/>
    <w:rsid w:val="007900FD"/>
    <w:rsid w:val="00795308"/>
    <w:rsid w:val="00796783"/>
    <w:rsid w:val="00797915"/>
    <w:rsid w:val="007A01C0"/>
    <w:rsid w:val="007A42D8"/>
    <w:rsid w:val="007A4A2C"/>
    <w:rsid w:val="007B12F7"/>
    <w:rsid w:val="007B2658"/>
    <w:rsid w:val="007B2E1E"/>
    <w:rsid w:val="007B6C8D"/>
    <w:rsid w:val="007C0253"/>
    <w:rsid w:val="007C4B5E"/>
    <w:rsid w:val="007C5A0B"/>
    <w:rsid w:val="007D0D5B"/>
    <w:rsid w:val="007D2575"/>
    <w:rsid w:val="007D376D"/>
    <w:rsid w:val="007D45C2"/>
    <w:rsid w:val="007E140C"/>
    <w:rsid w:val="007E3742"/>
    <w:rsid w:val="007E7873"/>
    <w:rsid w:val="007F6BF4"/>
    <w:rsid w:val="007F7321"/>
    <w:rsid w:val="00800DD6"/>
    <w:rsid w:val="00804C46"/>
    <w:rsid w:val="00805E0A"/>
    <w:rsid w:val="0080724E"/>
    <w:rsid w:val="00812318"/>
    <w:rsid w:val="00812529"/>
    <w:rsid w:val="00813BDA"/>
    <w:rsid w:val="0081452B"/>
    <w:rsid w:val="00815235"/>
    <w:rsid w:val="0082609F"/>
    <w:rsid w:val="00831BCB"/>
    <w:rsid w:val="00832615"/>
    <w:rsid w:val="00832CFB"/>
    <w:rsid w:val="00833C71"/>
    <w:rsid w:val="0084160B"/>
    <w:rsid w:val="00841D5B"/>
    <w:rsid w:val="008434EC"/>
    <w:rsid w:val="0084393E"/>
    <w:rsid w:val="00846218"/>
    <w:rsid w:val="00852C21"/>
    <w:rsid w:val="0085508D"/>
    <w:rsid w:val="00855157"/>
    <w:rsid w:val="0085546B"/>
    <w:rsid w:val="008554CA"/>
    <w:rsid w:val="00855A98"/>
    <w:rsid w:val="008567B9"/>
    <w:rsid w:val="00857FDF"/>
    <w:rsid w:val="008618AC"/>
    <w:rsid w:val="00864892"/>
    <w:rsid w:val="008702E0"/>
    <w:rsid w:val="008732AC"/>
    <w:rsid w:val="008739B7"/>
    <w:rsid w:val="0087508F"/>
    <w:rsid w:val="00877015"/>
    <w:rsid w:val="00877834"/>
    <w:rsid w:val="00881000"/>
    <w:rsid w:val="008810FC"/>
    <w:rsid w:val="008815EF"/>
    <w:rsid w:val="00881874"/>
    <w:rsid w:val="00887636"/>
    <w:rsid w:val="00887C6D"/>
    <w:rsid w:val="00891364"/>
    <w:rsid w:val="00893673"/>
    <w:rsid w:val="00895BD7"/>
    <w:rsid w:val="00897644"/>
    <w:rsid w:val="008A44D4"/>
    <w:rsid w:val="008A6EC4"/>
    <w:rsid w:val="008A73FE"/>
    <w:rsid w:val="008B1CEB"/>
    <w:rsid w:val="008B77A4"/>
    <w:rsid w:val="008C1A13"/>
    <w:rsid w:val="008C46FC"/>
    <w:rsid w:val="008C4B60"/>
    <w:rsid w:val="008C5205"/>
    <w:rsid w:val="008C52B9"/>
    <w:rsid w:val="008C59F3"/>
    <w:rsid w:val="008C6313"/>
    <w:rsid w:val="008D113F"/>
    <w:rsid w:val="008E0595"/>
    <w:rsid w:val="008E537B"/>
    <w:rsid w:val="008E783B"/>
    <w:rsid w:val="008F467D"/>
    <w:rsid w:val="008F6C45"/>
    <w:rsid w:val="008F6FBB"/>
    <w:rsid w:val="00904CDA"/>
    <w:rsid w:val="00906560"/>
    <w:rsid w:val="00906F0E"/>
    <w:rsid w:val="0090752C"/>
    <w:rsid w:val="00910D96"/>
    <w:rsid w:val="00911F6D"/>
    <w:rsid w:val="00912345"/>
    <w:rsid w:val="0091273A"/>
    <w:rsid w:val="0091348A"/>
    <w:rsid w:val="00922A3B"/>
    <w:rsid w:val="00926913"/>
    <w:rsid w:val="00926B92"/>
    <w:rsid w:val="009273E6"/>
    <w:rsid w:val="00930963"/>
    <w:rsid w:val="00930CB2"/>
    <w:rsid w:val="00930EA6"/>
    <w:rsid w:val="00932DF9"/>
    <w:rsid w:val="009331D7"/>
    <w:rsid w:val="00935A5E"/>
    <w:rsid w:val="009364B7"/>
    <w:rsid w:val="009409F0"/>
    <w:rsid w:val="00943048"/>
    <w:rsid w:val="009507B6"/>
    <w:rsid w:val="009516E6"/>
    <w:rsid w:val="00953037"/>
    <w:rsid w:val="0095453D"/>
    <w:rsid w:val="009613D2"/>
    <w:rsid w:val="009671B3"/>
    <w:rsid w:val="00972BBC"/>
    <w:rsid w:val="00973CB0"/>
    <w:rsid w:val="00980B7E"/>
    <w:rsid w:val="00981DBC"/>
    <w:rsid w:val="00982143"/>
    <w:rsid w:val="0098338D"/>
    <w:rsid w:val="0098630A"/>
    <w:rsid w:val="00986699"/>
    <w:rsid w:val="00990110"/>
    <w:rsid w:val="00994B47"/>
    <w:rsid w:val="00994F4F"/>
    <w:rsid w:val="00995555"/>
    <w:rsid w:val="00996060"/>
    <w:rsid w:val="009A2D3D"/>
    <w:rsid w:val="009A38CD"/>
    <w:rsid w:val="009A5047"/>
    <w:rsid w:val="009A6AD5"/>
    <w:rsid w:val="009A7BAC"/>
    <w:rsid w:val="009B15E9"/>
    <w:rsid w:val="009B45DE"/>
    <w:rsid w:val="009B53FF"/>
    <w:rsid w:val="009B5B3D"/>
    <w:rsid w:val="009B61EF"/>
    <w:rsid w:val="009B65F7"/>
    <w:rsid w:val="009B75AA"/>
    <w:rsid w:val="009C07E2"/>
    <w:rsid w:val="009C1470"/>
    <w:rsid w:val="009C23D8"/>
    <w:rsid w:val="009C2730"/>
    <w:rsid w:val="009C5998"/>
    <w:rsid w:val="009D00B8"/>
    <w:rsid w:val="009D3435"/>
    <w:rsid w:val="009D71A4"/>
    <w:rsid w:val="009D7DFA"/>
    <w:rsid w:val="009E021E"/>
    <w:rsid w:val="009E25CC"/>
    <w:rsid w:val="009E2A60"/>
    <w:rsid w:val="009E5116"/>
    <w:rsid w:val="009E5641"/>
    <w:rsid w:val="009E5BF3"/>
    <w:rsid w:val="009E65F7"/>
    <w:rsid w:val="009E7A23"/>
    <w:rsid w:val="009F1B0D"/>
    <w:rsid w:val="009F65B7"/>
    <w:rsid w:val="009F73FB"/>
    <w:rsid w:val="00A00F7B"/>
    <w:rsid w:val="00A01931"/>
    <w:rsid w:val="00A030C9"/>
    <w:rsid w:val="00A037EB"/>
    <w:rsid w:val="00A0647F"/>
    <w:rsid w:val="00A1250E"/>
    <w:rsid w:val="00A1301D"/>
    <w:rsid w:val="00A15535"/>
    <w:rsid w:val="00A17358"/>
    <w:rsid w:val="00A20CA3"/>
    <w:rsid w:val="00A211D2"/>
    <w:rsid w:val="00A230CB"/>
    <w:rsid w:val="00A240C5"/>
    <w:rsid w:val="00A271BF"/>
    <w:rsid w:val="00A32606"/>
    <w:rsid w:val="00A327A2"/>
    <w:rsid w:val="00A3442B"/>
    <w:rsid w:val="00A34791"/>
    <w:rsid w:val="00A34F94"/>
    <w:rsid w:val="00A416A5"/>
    <w:rsid w:val="00A46AA6"/>
    <w:rsid w:val="00A4720A"/>
    <w:rsid w:val="00A47885"/>
    <w:rsid w:val="00A50130"/>
    <w:rsid w:val="00A50CC6"/>
    <w:rsid w:val="00A52BCA"/>
    <w:rsid w:val="00A568DD"/>
    <w:rsid w:val="00A56B6E"/>
    <w:rsid w:val="00A573AD"/>
    <w:rsid w:val="00A6078F"/>
    <w:rsid w:val="00A6092F"/>
    <w:rsid w:val="00A619E4"/>
    <w:rsid w:val="00A62F42"/>
    <w:rsid w:val="00A63CD8"/>
    <w:rsid w:val="00A63E42"/>
    <w:rsid w:val="00A6402F"/>
    <w:rsid w:val="00A67FAC"/>
    <w:rsid w:val="00A72064"/>
    <w:rsid w:val="00A81B4A"/>
    <w:rsid w:val="00A82E25"/>
    <w:rsid w:val="00A84034"/>
    <w:rsid w:val="00A85D1D"/>
    <w:rsid w:val="00A87212"/>
    <w:rsid w:val="00A87C1C"/>
    <w:rsid w:val="00A9007F"/>
    <w:rsid w:val="00A92070"/>
    <w:rsid w:val="00A93C18"/>
    <w:rsid w:val="00A93D5F"/>
    <w:rsid w:val="00A93F0A"/>
    <w:rsid w:val="00A95441"/>
    <w:rsid w:val="00A962EF"/>
    <w:rsid w:val="00A96680"/>
    <w:rsid w:val="00A96F97"/>
    <w:rsid w:val="00AA3B92"/>
    <w:rsid w:val="00AA4D0D"/>
    <w:rsid w:val="00AA7668"/>
    <w:rsid w:val="00AB09D3"/>
    <w:rsid w:val="00AB10C7"/>
    <w:rsid w:val="00AB1ECE"/>
    <w:rsid w:val="00AB2B04"/>
    <w:rsid w:val="00AB38DA"/>
    <w:rsid w:val="00AB5F26"/>
    <w:rsid w:val="00AB70FE"/>
    <w:rsid w:val="00AB7D66"/>
    <w:rsid w:val="00AC1743"/>
    <w:rsid w:val="00AC30AB"/>
    <w:rsid w:val="00AC549A"/>
    <w:rsid w:val="00AC693C"/>
    <w:rsid w:val="00AC6A32"/>
    <w:rsid w:val="00AD0779"/>
    <w:rsid w:val="00AD1AD7"/>
    <w:rsid w:val="00AD258A"/>
    <w:rsid w:val="00AD3E75"/>
    <w:rsid w:val="00AD40F9"/>
    <w:rsid w:val="00AD54B1"/>
    <w:rsid w:val="00AE0724"/>
    <w:rsid w:val="00AE097E"/>
    <w:rsid w:val="00AE0EBE"/>
    <w:rsid w:val="00AE258D"/>
    <w:rsid w:val="00AE310A"/>
    <w:rsid w:val="00AE4A8F"/>
    <w:rsid w:val="00AE4B13"/>
    <w:rsid w:val="00AE4B93"/>
    <w:rsid w:val="00AE5197"/>
    <w:rsid w:val="00AE5270"/>
    <w:rsid w:val="00AE5A32"/>
    <w:rsid w:val="00AF1012"/>
    <w:rsid w:val="00AF3283"/>
    <w:rsid w:val="00AF688D"/>
    <w:rsid w:val="00B0087A"/>
    <w:rsid w:val="00B00FE4"/>
    <w:rsid w:val="00B057F0"/>
    <w:rsid w:val="00B11890"/>
    <w:rsid w:val="00B1264D"/>
    <w:rsid w:val="00B1396C"/>
    <w:rsid w:val="00B1433F"/>
    <w:rsid w:val="00B1603C"/>
    <w:rsid w:val="00B16FBE"/>
    <w:rsid w:val="00B21155"/>
    <w:rsid w:val="00B21286"/>
    <w:rsid w:val="00B2142A"/>
    <w:rsid w:val="00B24ACC"/>
    <w:rsid w:val="00B24F34"/>
    <w:rsid w:val="00B3095E"/>
    <w:rsid w:val="00B30A79"/>
    <w:rsid w:val="00B30B01"/>
    <w:rsid w:val="00B3122B"/>
    <w:rsid w:val="00B32ECC"/>
    <w:rsid w:val="00B350F6"/>
    <w:rsid w:val="00B35D84"/>
    <w:rsid w:val="00B41C6E"/>
    <w:rsid w:val="00B424F7"/>
    <w:rsid w:val="00B42609"/>
    <w:rsid w:val="00B44AE6"/>
    <w:rsid w:val="00B456D0"/>
    <w:rsid w:val="00B5621A"/>
    <w:rsid w:val="00B60A49"/>
    <w:rsid w:val="00B6304B"/>
    <w:rsid w:val="00B65DF4"/>
    <w:rsid w:val="00B665BD"/>
    <w:rsid w:val="00B67600"/>
    <w:rsid w:val="00B6796D"/>
    <w:rsid w:val="00B7043E"/>
    <w:rsid w:val="00B713BC"/>
    <w:rsid w:val="00B71CE6"/>
    <w:rsid w:val="00B72AD7"/>
    <w:rsid w:val="00B73C25"/>
    <w:rsid w:val="00B75D0C"/>
    <w:rsid w:val="00B80533"/>
    <w:rsid w:val="00B92834"/>
    <w:rsid w:val="00B92A53"/>
    <w:rsid w:val="00B936B0"/>
    <w:rsid w:val="00B9491B"/>
    <w:rsid w:val="00B94B22"/>
    <w:rsid w:val="00B96AC4"/>
    <w:rsid w:val="00BA18CF"/>
    <w:rsid w:val="00BA2069"/>
    <w:rsid w:val="00BA20E3"/>
    <w:rsid w:val="00BA32C3"/>
    <w:rsid w:val="00BA60A3"/>
    <w:rsid w:val="00BA7C99"/>
    <w:rsid w:val="00BB0F0B"/>
    <w:rsid w:val="00BB5B2A"/>
    <w:rsid w:val="00BB65CF"/>
    <w:rsid w:val="00BB6D69"/>
    <w:rsid w:val="00BB748F"/>
    <w:rsid w:val="00BB755F"/>
    <w:rsid w:val="00BB7CC5"/>
    <w:rsid w:val="00BC605F"/>
    <w:rsid w:val="00BC62CC"/>
    <w:rsid w:val="00BC7341"/>
    <w:rsid w:val="00BD1F30"/>
    <w:rsid w:val="00BD46DA"/>
    <w:rsid w:val="00BD6594"/>
    <w:rsid w:val="00BE043A"/>
    <w:rsid w:val="00BE5E99"/>
    <w:rsid w:val="00BF2712"/>
    <w:rsid w:val="00C0022A"/>
    <w:rsid w:val="00C02CB7"/>
    <w:rsid w:val="00C039D6"/>
    <w:rsid w:val="00C1204F"/>
    <w:rsid w:val="00C13459"/>
    <w:rsid w:val="00C136DC"/>
    <w:rsid w:val="00C14009"/>
    <w:rsid w:val="00C1504D"/>
    <w:rsid w:val="00C1523C"/>
    <w:rsid w:val="00C15D6C"/>
    <w:rsid w:val="00C20615"/>
    <w:rsid w:val="00C2188F"/>
    <w:rsid w:val="00C227F6"/>
    <w:rsid w:val="00C23735"/>
    <w:rsid w:val="00C261AD"/>
    <w:rsid w:val="00C27159"/>
    <w:rsid w:val="00C27CB8"/>
    <w:rsid w:val="00C30411"/>
    <w:rsid w:val="00C30BA3"/>
    <w:rsid w:val="00C3324B"/>
    <w:rsid w:val="00C332BF"/>
    <w:rsid w:val="00C33790"/>
    <w:rsid w:val="00C36A2F"/>
    <w:rsid w:val="00C377AD"/>
    <w:rsid w:val="00C44130"/>
    <w:rsid w:val="00C44F40"/>
    <w:rsid w:val="00C508A7"/>
    <w:rsid w:val="00C54627"/>
    <w:rsid w:val="00C5684C"/>
    <w:rsid w:val="00C56C63"/>
    <w:rsid w:val="00C575D7"/>
    <w:rsid w:val="00C608BD"/>
    <w:rsid w:val="00C61824"/>
    <w:rsid w:val="00C62258"/>
    <w:rsid w:val="00C628DA"/>
    <w:rsid w:val="00C647D5"/>
    <w:rsid w:val="00C64E78"/>
    <w:rsid w:val="00C711DE"/>
    <w:rsid w:val="00C7425D"/>
    <w:rsid w:val="00C7452F"/>
    <w:rsid w:val="00C745FE"/>
    <w:rsid w:val="00C752EC"/>
    <w:rsid w:val="00C763E5"/>
    <w:rsid w:val="00C80793"/>
    <w:rsid w:val="00C8130F"/>
    <w:rsid w:val="00C81FFD"/>
    <w:rsid w:val="00C82748"/>
    <w:rsid w:val="00C8388F"/>
    <w:rsid w:val="00C839F7"/>
    <w:rsid w:val="00C83C33"/>
    <w:rsid w:val="00C86F4E"/>
    <w:rsid w:val="00C90CA9"/>
    <w:rsid w:val="00C90D14"/>
    <w:rsid w:val="00C93B6C"/>
    <w:rsid w:val="00C955EC"/>
    <w:rsid w:val="00CA1A47"/>
    <w:rsid w:val="00CA20B7"/>
    <w:rsid w:val="00CA7618"/>
    <w:rsid w:val="00CB00F9"/>
    <w:rsid w:val="00CB2FA6"/>
    <w:rsid w:val="00CB367D"/>
    <w:rsid w:val="00CB4884"/>
    <w:rsid w:val="00CB64E7"/>
    <w:rsid w:val="00CB71B4"/>
    <w:rsid w:val="00CC2D29"/>
    <w:rsid w:val="00CC6212"/>
    <w:rsid w:val="00CC64FA"/>
    <w:rsid w:val="00CC791E"/>
    <w:rsid w:val="00CD0BE5"/>
    <w:rsid w:val="00CD14E2"/>
    <w:rsid w:val="00CD195C"/>
    <w:rsid w:val="00CD3BBC"/>
    <w:rsid w:val="00CD460C"/>
    <w:rsid w:val="00CD7008"/>
    <w:rsid w:val="00CD75AD"/>
    <w:rsid w:val="00CE0491"/>
    <w:rsid w:val="00CE051A"/>
    <w:rsid w:val="00CE121E"/>
    <w:rsid w:val="00CF2EE3"/>
    <w:rsid w:val="00CF3276"/>
    <w:rsid w:val="00CF3789"/>
    <w:rsid w:val="00CF72B3"/>
    <w:rsid w:val="00CF77BC"/>
    <w:rsid w:val="00D02561"/>
    <w:rsid w:val="00D03703"/>
    <w:rsid w:val="00D045B0"/>
    <w:rsid w:val="00D07E9B"/>
    <w:rsid w:val="00D11E44"/>
    <w:rsid w:val="00D148F2"/>
    <w:rsid w:val="00D14E02"/>
    <w:rsid w:val="00D16597"/>
    <w:rsid w:val="00D16BE6"/>
    <w:rsid w:val="00D21EA7"/>
    <w:rsid w:val="00D230BC"/>
    <w:rsid w:val="00D24CD8"/>
    <w:rsid w:val="00D302D4"/>
    <w:rsid w:val="00D3545D"/>
    <w:rsid w:val="00D36B5E"/>
    <w:rsid w:val="00D36EFB"/>
    <w:rsid w:val="00D37839"/>
    <w:rsid w:val="00D37A55"/>
    <w:rsid w:val="00D40195"/>
    <w:rsid w:val="00D40424"/>
    <w:rsid w:val="00D40C83"/>
    <w:rsid w:val="00D412B0"/>
    <w:rsid w:val="00D447FE"/>
    <w:rsid w:val="00D44A71"/>
    <w:rsid w:val="00D478EA"/>
    <w:rsid w:val="00D5025C"/>
    <w:rsid w:val="00D50555"/>
    <w:rsid w:val="00D53AD3"/>
    <w:rsid w:val="00D55877"/>
    <w:rsid w:val="00D57FA9"/>
    <w:rsid w:val="00D6083C"/>
    <w:rsid w:val="00D60DCE"/>
    <w:rsid w:val="00D6385C"/>
    <w:rsid w:val="00D639D6"/>
    <w:rsid w:val="00D65789"/>
    <w:rsid w:val="00D66320"/>
    <w:rsid w:val="00D721E4"/>
    <w:rsid w:val="00D75F7F"/>
    <w:rsid w:val="00D83B44"/>
    <w:rsid w:val="00D8423F"/>
    <w:rsid w:val="00D85FA5"/>
    <w:rsid w:val="00D871DC"/>
    <w:rsid w:val="00D9030B"/>
    <w:rsid w:val="00D90A4E"/>
    <w:rsid w:val="00D94424"/>
    <w:rsid w:val="00D948D6"/>
    <w:rsid w:val="00D954FC"/>
    <w:rsid w:val="00D95AC1"/>
    <w:rsid w:val="00D97E90"/>
    <w:rsid w:val="00DA0BAB"/>
    <w:rsid w:val="00DA3F88"/>
    <w:rsid w:val="00DB12E7"/>
    <w:rsid w:val="00DB1EF6"/>
    <w:rsid w:val="00DB5D1C"/>
    <w:rsid w:val="00DC0891"/>
    <w:rsid w:val="00DC1531"/>
    <w:rsid w:val="00DD06FF"/>
    <w:rsid w:val="00DD0BB4"/>
    <w:rsid w:val="00DD13A3"/>
    <w:rsid w:val="00DD235A"/>
    <w:rsid w:val="00DD2CBA"/>
    <w:rsid w:val="00DD56D5"/>
    <w:rsid w:val="00DE02C0"/>
    <w:rsid w:val="00DE3311"/>
    <w:rsid w:val="00DE3887"/>
    <w:rsid w:val="00DE3D6E"/>
    <w:rsid w:val="00DE6C44"/>
    <w:rsid w:val="00DF158D"/>
    <w:rsid w:val="00DF5734"/>
    <w:rsid w:val="00DF704D"/>
    <w:rsid w:val="00DF7421"/>
    <w:rsid w:val="00E03DAA"/>
    <w:rsid w:val="00E05674"/>
    <w:rsid w:val="00E06435"/>
    <w:rsid w:val="00E0689B"/>
    <w:rsid w:val="00E07C21"/>
    <w:rsid w:val="00E12C4C"/>
    <w:rsid w:val="00E12C5A"/>
    <w:rsid w:val="00E15839"/>
    <w:rsid w:val="00E20D5A"/>
    <w:rsid w:val="00E21C37"/>
    <w:rsid w:val="00E23678"/>
    <w:rsid w:val="00E24D6B"/>
    <w:rsid w:val="00E279E5"/>
    <w:rsid w:val="00E30130"/>
    <w:rsid w:val="00E30164"/>
    <w:rsid w:val="00E3172D"/>
    <w:rsid w:val="00E32ACE"/>
    <w:rsid w:val="00E32BB4"/>
    <w:rsid w:val="00E36393"/>
    <w:rsid w:val="00E46B7A"/>
    <w:rsid w:val="00E47B37"/>
    <w:rsid w:val="00E50E7F"/>
    <w:rsid w:val="00E51266"/>
    <w:rsid w:val="00E56778"/>
    <w:rsid w:val="00E571A2"/>
    <w:rsid w:val="00E573C8"/>
    <w:rsid w:val="00E602A0"/>
    <w:rsid w:val="00E60655"/>
    <w:rsid w:val="00E620FE"/>
    <w:rsid w:val="00E62314"/>
    <w:rsid w:val="00E63D40"/>
    <w:rsid w:val="00E65059"/>
    <w:rsid w:val="00E65599"/>
    <w:rsid w:val="00E66927"/>
    <w:rsid w:val="00E66EC5"/>
    <w:rsid w:val="00E676A1"/>
    <w:rsid w:val="00E70F09"/>
    <w:rsid w:val="00E727D3"/>
    <w:rsid w:val="00E73FC7"/>
    <w:rsid w:val="00E74C8F"/>
    <w:rsid w:val="00E77399"/>
    <w:rsid w:val="00E80176"/>
    <w:rsid w:val="00E80F1F"/>
    <w:rsid w:val="00E81D57"/>
    <w:rsid w:val="00E82AE8"/>
    <w:rsid w:val="00E83167"/>
    <w:rsid w:val="00E8761D"/>
    <w:rsid w:val="00E90C60"/>
    <w:rsid w:val="00E91178"/>
    <w:rsid w:val="00E918C2"/>
    <w:rsid w:val="00E92364"/>
    <w:rsid w:val="00E92592"/>
    <w:rsid w:val="00E93ADF"/>
    <w:rsid w:val="00EA12D7"/>
    <w:rsid w:val="00EA24B9"/>
    <w:rsid w:val="00EA2608"/>
    <w:rsid w:val="00EA3E12"/>
    <w:rsid w:val="00EA4DDB"/>
    <w:rsid w:val="00EA5C26"/>
    <w:rsid w:val="00EB05F0"/>
    <w:rsid w:val="00EB0FEA"/>
    <w:rsid w:val="00EB10B1"/>
    <w:rsid w:val="00EB31FF"/>
    <w:rsid w:val="00EB3550"/>
    <w:rsid w:val="00EB4439"/>
    <w:rsid w:val="00EB496C"/>
    <w:rsid w:val="00EB4C6C"/>
    <w:rsid w:val="00EB4EEB"/>
    <w:rsid w:val="00EB61DF"/>
    <w:rsid w:val="00EB68C9"/>
    <w:rsid w:val="00EC5107"/>
    <w:rsid w:val="00EC6D36"/>
    <w:rsid w:val="00EC7508"/>
    <w:rsid w:val="00EC7896"/>
    <w:rsid w:val="00ED48AD"/>
    <w:rsid w:val="00ED7104"/>
    <w:rsid w:val="00EE1001"/>
    <w:rsid w:val="00EE40C8"/>
    <w:rsid w:val="00EE53DC"/>
    <w:rsid w:val="00EE5A8A"/>
    <w:rsid w:val="00EE74A2"/>
    <w:rsid w:val="00EF166F"/>
    <w:rsid w:val="00EF3FEF"/>
    <w:rsid w:val="00EF46ED"/>
    <w:rsid w:val="00EF59CF"/>
    <w:rsid w:val="00F02523"/>
    <w:rsid w:val="00F03D90"/>
    <w:rsid w:val="00F042BB"/>
    <w:rsid w:val="00F05B98"/>
    <w:rsid w:val="00F1180A"/>
    <w:rsid w:val="00F14C56"/>
    <w:rsid w:val="00F165AC"/>
    <w:rsid w:val="00F17373"/>
    <w:rsid w:val="00F207E6"/>
    <w:rsid w:val="00F273B8"/>
    <w:rsid w:val="00F31FCC"/>
    <w:rsid w:val="00F33594"/>
    <w:rsid w:val="00F37BA9"/>
    <w:rsid w:val="00F41B41"/>
    <w:rsid w:val="00F43B05"/>
    <w:rsid w:val="00F44A2D"/>
    <w:rsid w:val="00F53BFC"/>
    <w:rsid w:val="00F553DE"/>
    <w:rsid w:val="00F5735C"/>
    <w:rsid w:val="00F57B1F"/>
    <w:rsid w:val="00F57D4D"/>
    <w:rsid w:val="00F57DCB"/>
    <w:rsid w:val="00F61C16"/>
    <w:rsid w:val="00F635A3"/>
    <w:rsid w:val="00F65BB5"/>
    <w:rsid w:val="00F70D10"/>
    <w:rsid w:val="00F72E5B"/>
    <w:rsid w:val="00F77243"/>
    <w:rsid w:val="00F8030D"/>
    <w:rsid w:val="00F80C80"/>
    <w:rsid w:val="00F83FEC"/>
    <w:rsid w:val="00F9189D"/>
    <w:rsid w:val="00F91FDC"/>
    <w:rsid w:val="00F93A53"/>
    <w:rsid w:val="00F9436E"/>
    <w:rsid w:val="00F94ABC"/>
    <w:rsid w:val="00F94B08"/>
    <w:rsid w:val="00F954D6"/>
    <w:rsid w:val="00F974EE"/>
    <w:rsid w:val="00FA3AD4"/>
    <w:rsid w:val="00FA4515"/>
    <w:rsid w:val="00FA79B7"/>
    <w:rsid w:val="00FB4320"/>
    <w:rsid w:val="00FB738E"/>
    <w:rsid w:val="00FB7600"/>
    <w:rsid w:val="00FC2E0C"/>
    <w:rsid w:val="00FC3530"/>
    <w:rsid w:val="00FC36D8"/>
    <w:rsid w:val="00FC4872"/>
    <w:rsid w:val="00FC51D0"/>
    <w:rsid w:val="00FC52C6"/>
    <w:rsid w:val="00FD7083"/>
    <w:rsid w:val="00FE093F"/>
    <w:rsid w:val="00FE310F"/>
    <w:rsid w:val="00FE4F13"/>
    <w:rsid w:val="00FE7EE9"/>
    <w:rsid w:val="00FF22F3"/>
    <w:rsid w:val="00FF5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A09186-5565-4363-B4CD-7F160C4D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B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77BD9"/>
    <w:rPr>
      <w:sz w:val="18"/>
      <w:szCs w:val="18"/>
    </w:rPr>
  </w:style>
  <w:style w:type="paragraph" w:styleId="a5">
    <w:name w:val="footer"/>
    <w:basedOn w:val="a"/>
    <w:link w:val="a6"/>
    <w:uiPriority w:val="99"/>
    <w:unhideWhenUsed/>
    <w:rsid w:val="00677B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77B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强 张</dc:creator>
  <cp:keywords/>
  <dc:description/>
  <cp:lastModifiedBy>强 张</cp:lastModifiedBy>
  <cp:revision>2</cp:revision>
  <dcterms:created xsi:type="dcterms:W3CDTF">2020-03-11T13:10:00Z</dcterms:created>
  <dcterms:modified xsi:type="dcterms:W3CDTF">2020-03-11T13:10:00Z</dcterms:modified>
</cp:coreProperties>
</file>